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sz w:val="24"/>
          <w:szCs w:val="24"/>
        </w:rPr>
      </w:pPr>
      <w:bookmarkStart w:colFirst="0" w:colLast="0" w:name="_gjdgxs" w:id="0"/>
      <w:bookmarkEnd w:id="0"/>
      <w:r w:rsidDel="00000000" w:rsidR="00000000" w:rsidRPr="00000000">
        <w:rPr>
          <w:sz w:val="24"/>
          <w:szCs w:val="24"/>
          <w:rtl w:val="0"/>
        </w:rPr>
        <w:t xml:space="preserve">Shark Field Trip: AWSC Chatham </w:t>
      </w:r>
    </w:p>
    <w:p w:rsidR="00000000" w:rsidDel="00000000" w:rsidP="00000000" w:rsidRDefault="00000000" w:rsidRPr="00000000" w14:paraId="00000002">
      <w:pPr>
        <w:spacing w:after="200" w:line="276" w:lineRule="auto"/>
        <w:jc w:val="center"/>
        <w:rPr>
          <w:sz w:val="24"/>
          <w:szCs w:val="24"/>
        </w:rPr>
      </w:pPr>
      <w:r w:rsidDel="00000000" w:rsidR="00000000" w:rsidRPr="00000000">
        <w:rPr>
          <w:rtl w:val="0"/>
        </w:rPr>
      </w:r>
    </w:p>
    <w:p w:rsidR="00000000" w:rsidDel="00000000" w:rsidP="00000000" w:rsidRDefault="00000000" w:rsidRPr="00000000" w14:paraId="00000003">
      <w:pPr>
        <w:spacing w:after="200" w:line="276" w:lineRule="auto"/>
        <w:rPr>
          <w:sz w:val="24"/>
          <w:szCs w:val="24"/>
        </w:rPr>
      </w:pPr>
      <w:r w:rsidDel="00000000" w:rsidR="00000000" w:rsidRPr="00000000">
        <w:rPr>
          <w:sz w:val="24"/>
          <w:szCs w:val="24"/>
          <w:rtl w:val="0"/>
        </w:rPr>
        <w:t xml:space="preserve">The field trip adheres to the BHS mission statement and BHS student expectations in a variety of ways, including: </w:t>
      </w:r>
    </w:p>
    <w:p w:rsidR="00000000" w:rsidDel="00000000" w:rsidP="00000000" w:rsidRDefault="00000000" w:rsidRPr="00000000" w14:paraId="00000004">
      <w:pPr>
        <w:pStyle w:val="Heading3"/>
        <w:shd w:fill="ffffff" w:val="clear"/>
        <w:spacing w:after="0" w:before="0" w:line="276" w:lineRule="auto"/>
        <w:rPr>
          <w:color w:val="000000"/>
          <w:sz w:val="24"/>
          <w:szCs w:val="24"/>
        </w:rPr>
      </w:pPr>
      <w:r w:rsidDel="00000000" w:rsidR="00000000" w:rsidRPr="00000000">
        <w:rPr>
          <w:color w:val="000000"/>
          <w:sz w:val="24"/>
          <w:szCs w:val="24"/>
          <w:rtl w:val="0"/>
        </w:rPr>
        <w:t xml:space="preserve">Partnership with the local researchers and NGO’s, learning about research in the field and the apex predators that live in our waters, is a critical component to becoming an educated citizen from Cape Cod.  </w:t>
      </w:r>
      <w:r w:rsidDel="00000000" w:rsidR="00000000" w:rsidRPr="00000000">
        <w:rPr>
          <w:color w:val="000000"/>
          <w:sz w:val="24"/>
          <w:szCs w:val="24"/>
          <w:highlight w:val="white"/>
          <w:rtl w:val="0"/>
        </w:rPr>
        <w:t xml:space="preserve">Sharks are awesome, and tend to get a lot of attention in the media. However, they are often misrepresented and misunderstood. AWSC is working to change that by providing shark education and outreach to school age children as well as the general public. Educating the community and engaging children in learning opportunities connects people to one of the keystone species in our ocean’s ecosystem. Their programs not only help protect white sharks, they also provide information that helps people live harmoniously with nature.</w:t>
      </w:r>
      <w:r w:rsidDel="00000000" w:rsidR="00000000" w:rsidRPr="00000000">
        <w:rPr>
          <w:b w:val="1"/>
          <w:color w:val="000000"/>
          <w:sz w:val="24"/>
          <w:szCs w:val="24"/>
          <w:highlight w:val="white"/>
          <w:rtl w:val="0"/>
        </w:rPr>
        <w:t xml:space="preserve">  </w:t>
      </w:r>
      <w:r w:rsidDel="00000000" w:rsidR="00000000" w:rsidRPr="00000000">
        <w:rPr>
          <w:color w:val="000000"/>
          <w:sz w:val="24"/>
          <w:szCs w:val="24"/>
          <w:rtl w:val="0"/>
        </w:rPr>
        <w:t xml:space="preserve">The Chatham Shark Center™ offers an in-depth look at one of the ocean's most magnificent and misunderstood species: the Great White Shark! Through interactive exhibits, videos, displays, and virtual reality experiences, the center offers many ways to learn about groundbreaking research and one of Cape Cod's most captivating summer residents. </w:t>
      </w:r>
    </w:p>
    <w:p w:rsidR="00000000" w:rsidDel="00000000" w:rsidP="00000000" w:rsidRDefault="00000000" w:rsidRPr="00000000" w14:paraId="00000005">
      <w:pPr>
        <w:spacing w:after="200" w:line="276" w:lineRule="auto"/>
        <w:rPr>
          <w:sz w:val="24"/>
          <w:szCs w:val="24"/>
        </w:rPr>
      </w:pPr>
      <w:r w:rsidDel="00000000" w:rsidR="00000000" w:rsidRPr="00000000">
        <w:rPr>
          <w:rtl w:val="0"/>
        </w:rPr>
      </w:r>
    </w:p>
    <w:p w:rsidR="00000000" w:rsidDel="00000000" w:rsidP="00000000" w:rsidRDefault="00000000" w:rsidRPr="00000000" w14:paraId="00000006">
      <w:pPr>
        <w:spacing w:after="200" w:line="276" w:lineRule="auto"/>
        <w:rPr>
          <w:sz w:val="24"/>
          <w:szCs w:val="24"/>
        </w:rPr>
      </w:pPr>
      <w:r w:rsidDel="00000000" w:rsidR="00000000" w:rsidRPr="00000000">
        <w:rPr>
          <w:sz w:val="24"/>
          <w:szCs w:val="24"/>
          <w:rtl w:val="0"/>
        </w:rPr>
        <w:t xml:space="preserve">Demonstrating an awareness for their global responsibility, particular focused on the impacts of humans on oceans and the flora and fauna found on Cape Cod and the international issues facing sharks and shark conservation and shark interactions with humans.</w:t>
      </w:r>
    </w:p>
    <w:p w:rsidR="00000000" w:rsidDel="00000000" w:rsidP="00000000" w:rsidRDefault="00000000" w:rsidRPr="00000000" w14:paraId="00000007">
      <w:pPr>
        <w:spacing w:after="200" w:line="276" w:lineRule="auto"/>
        <w:rPr>
          <w:sz w:val="24"/>
          <w:szCs w:val="24"/>
        </w:rPr>
      </w:pPr>
      <w:r w:rsidDel="00000000" w:rsidR="00000000" w:rsidRPr="00000000">
        <w:rPr>
          <w:sz w:val="24"/>
          <w:szCs w:val="24"/>
          <w:rtl w:val="0"/>
        </w:rPr>
        <w:t xml:space="preserve">Students will gain more appreciation for, and understanding of the marine ecosystems, the importance of having apex predators in a marine ecosystem , the resources utilized locally by researchers to better understand sharks and therefore better protect humans who interact with them through recreational activities.  In addition, students will see some of the equipment used by AWSC/DMF to study sharks and have a presentation by staff from AWSC.</w:t>
      </w:r>
    </w:p>
    <w:p w:rsidR="00000000" w:rsidDel="00000000" w:rsidP="00000000" w:rsidRDefault="00000000" w:rsidRPr="00000000" w14:paraId="00000008">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Students will be respectful, responsible and safe while on this field trip.</w:t>
      </w:r>
    </w:p>
    <w:p w:rsidR="00000000" w:rsidDel="00000000" w:rsidP="00000000" w:rsidRDefault="00000000" w:rsidRPr="00000000" w14:paraId="00000009">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think critically</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speak clearly</w:t>
      </w:r>
    </w:p>
    <w:p w:rsidR="00000000" w:rsidDel="00000000" w:rsidP="00000000" w:rsidRDefault="00000000" w:rsidRPr="00000000" w14:paraId="0000000B">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attain, evaluate and apply information properly</w:t>
      </w:r>
    </w:p>
    <w:p w:rsidR="00000000" w:rsidDel="00000000" w:rsidP="00000000" w:rsidRDefault="00000000" w:rsidRPr="00000000" w14:paraId="0000000C">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listen actively</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exhibit local and global responsibility</w:t>
      </w:r>
    </w:p>
    <w:p w:rsidR="00000000" w:rsidDel="00000000" w:rsidP="00000000" w:rsidRDefault="00000000" w:rsidRPr="00000000" w14:paraId="0000000E">
      <w:pPr>
        <w:numPr>
          <w:ilvl w:val="0"/>
          <w:numId w:val="1"/>
        </w:numPr>
        <w:spacing w:after="200" w:line="276" w:lineRule="auto"/>
        <w:ind w:left="720" w:hanging="360"/>
        <w:rPr>
          <w:rFonts w:ascii="Arial" w:cs="Arial" w:eastAsia="Arial" w:hAnsi="Arial"/>
          <w:sz w:val="24"/>
          <w:szCs w:val="24"/>
        </w:rPr>
      </w:pPr>
      <w:r w:rsidDel="00000000" w:rsidR="00000000" w:rsidRPr="00000000">
        <w:rPr>
          <w:sz w:val="24"/>
          <w:szCs w:val="24"/>
          <w:rtl w:val="0"/>
        </w:rPr>
        <w:t xml:space="preserve">maintain physical, social and emotional wellness</w:t>
      </w:r>
    </w:p>
    <w:p w:rsidR="00000000" w:rsidDel="00000000" w:rsidP="00000000" w:rsidRDefault="00000000" w:rsidRPr="00000000" w14:paraId="0000000F">
      <w:pPr>
        <w:spacing w:after="200" w:line="276" w:lineRule="auto"/>
        <w:rPr>
          <w:sz w:val="24"/>
          <w:szCs w:val="24"/>
        </w:rPr>
      </w:pPr>
      <w:r w:rsidDel="00000000" w:rsidR="00000000" w:rsidRPr="00000000">
        <w:rPr>
          <w:rtl w:val="0"/>
        </w:rPr>
      </w:r>
    </w:p>
    <w:p w:rsidR="00000000" w:rsidDel="00000000" w:rsidP="00000000" w:rsidRDefault="00000000" w:rsidRPr="00000000" w14:paraId="00000010">
      <w:pPr>
        <w:spacing w:after="200" w:line="276" w:lineRule="auto"/>
        <w:rPr>
          <w:sz w:val="24"/>
          <w:szCs w:val="24"/>
        </w:rPr>
      </w:pPr>
      <w:r w:rsidDel="00000000" w:rsidR="00000000" w:rsidRPr="00000000">
        <w:rPr>
          <w:sz w:val="24"/>
          <w:szCs w:val="24"/>
          <w:rtl w:val="0"/>
        </w:rPr>
        <w:t xml:space="preserve">The trip will adhere to the following principles of ocean literacy:</w:t>
      </w:r>
    </w:p>
    <w:p w:rsidR="00000000" w:rsidDel="00000000" w:rsidP="00000000" w:rsidRDefault="00000000" w:rsidRPr="00000000" w14:paraId="00000011">
      <w:pPr>
        <w:spacing w:after="200" w:line="276" w:lineRule="auto"/>
        <w:rPr>
          <w:sz w:val="24"/>
          <w:szCs w:val="24"/>
        </w:rPr>
      </w:pPr>
      <w:r w:rsidDel="00000000" w:rsidR="00000000" w:rsidRPr="00000000">
        <w:rPr>
          <w:sz w:val="24"/>
          <w:szCs w:val="24"/>
          <w:rtl w:val="0"/>
        </w:rPr>
        <w:t xml:space="preserve">1. the Earth has one big ocean; </w:t>
        <w:br w:type="textWrapping"/>
        <w:t xml:space="preserve">2. the ocean shapes the Earth; </w:t>
        <w:br w:type="textWrapping"/>
        <w:t xml:space="preserve">3. the ocean is a major influence on weather and climate; </w:t>
        <w:br w:type="textWrapping"/>
        <w:t xml:space="preserve">4. the ocean makes Earth livable; </w:t>
        <w:br w:type="textWrapping"/>
        <w:t xml:space="preserve">5. the ocean supports a diversity of life and ecosystems; </w:t>
        <w:br w:type="textWrapping"/>
        <w:t xml:space="preserve">6. the ocean is connected to us and we are connected to it; </w:t>
        <w:br w:type="textWrapping"/>
        <w:t xml:space="preserve">7. the ocean is largely unexplored. </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