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1suyxrja2p" w:id="0"/>
      <w:bookmarkEnd w:id="0"/>
      <w:r w:rsidDel="00000000" w:rsidR="00000000" w:rsidRPr="00000000">
        <w:rPr>
          <w:rtl w:val="0"/>
        </w:rPr>
        <w:t xml:space="preserve">Building pH Sensors </w:t>
      </w:r>
    </w:p>
    <w:p w:rsidR="00000000" w:rsidDel="00000000" w:rsidP="00000000" w:rsidRDefault="00000000" w:rsidRPr="00000000" w14:paraId="00000002">
      <w:pPr>
        <w:jc w:val="center"/>
        <w:rPr/>
      </w:pPr>
      <w:r w:rsidDel="00000000" w:rsidR="00000000" w:rsidRPr="00000000">
        <w:rPr>
          <w:rtl w:val="0"/>
        </w:rPr>
        <w:t xml:space="preserve">Physics, Chemistry, Environmental Science, High School </w:t>
        <w:br w:type="textWrapping"/>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4781550" cy="4404885"/>
            <wp:effectExtent b="0" l="0" r="0" t="0"/>
            <wp:docPr id="3" name="image3.jpg"/>
            <a:graphic>
              <a:graphicData uri="http://schemas.openxmlformats.org/drawingml/2006/picture">
                <pic:pic>
                  <pic:nvPicPr>
                    <pic:cNvPr id="0" name="image3.jpg"/>
                    <pic:cNvPicPr preferRelativeResize="0"/>
                  </pic:nvPicPr>
                  <pic:blipFill>
                    <a:blip r:embed="rId6"/>
                    <a:srcRect b="0" l="0" r="0" t="30969"/>
                    <a:stretch>
                      <a:fillRect/>
                    </a:stretch>
                  </pic:blipFill>
                  <pic:spPr>
                    <a:xfrm>
                      <a:off x="0" y="0"/>
                      <a:ext cx="4781550" cy="440488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widowControl w:val="0"/>
        <w:spacing w:line="200" w:lineRule="auto"/>
        <w:jc w:val="center"/>
        <w:rPr>
          <w:b w:val="1"/>
          <w:sz w:val="20"/>
          <w:szCs w:val="20"/>
        </w:rPr>
      </w:pPr>
      <w:r w:rsidDel="00000000" w:rsidR="00000000" w:rsidRPr="00000000">
        <w:rPr>
          <w:b w:val="1"/>
          <w:sz w:val="20"/>
          <w:szCs w:val="20"/>
          <w:rtl w:val="0"/>
        </w:rPr>
        <w:br w:type="textWrapping"/>
        <w:br w:type="textWrapping"/>
      </w:r>
      <w:r w:rsidDel="00000000" w:rsidR="00000000" w:rsidRPr="00000000">
        <w:rPr>
          <w:b w:val="1"/>
          <w:sz w:val="20"/>
          <w:szCs w:val="20"/>
          <w:rtl w:val="0"/>
        </w:rPr>
        <w:t xml:space="preserve">A collaboration with the Cape Cod Regional STEM Network © 2023</w:t>
      </w:r>
    </w:p>
    <w:p w:rsidR="00000000" w:rsidDel="00000000" w:rsidP="00000000" w:rsidRDefault="00000000" w:rsidRPr="00000000" w14:paraId="0000000A">
      <w:pPr>
        <w:widowControl w:val="0"/>
        <w:spacing w:line="200" w:lineRule="auto"/>
        <w:jc w:val="center"/>
        <w:rPr>
          <w:sz w:val="20"/>
          <w:szCs w:val="20"/>
        </w:rPr>
      </w:pPr>
      <w:r w:rsidDel="00000000" w:rsidR="00000000" w:rsidRPr="00000000">
        <w:rPr>
          <w:sz w:val="20"/>
          <w:szCs w:val="20"/>
          <w:rtl w:val="0"/>
        </w:rPr>
        <w:t xml:space="preserve">For personal or classroom use only. Please cite source and use copyright and Cape Cod Regional STEM Network logo when reproducing. Any opinions, findings, conclusions, or recommendations expressed in this material are those of the author(s) and do not necessarily reflect the views of Cape Cod Regional STEM Network or the Brotherton Foundation.</w:t>
      </w:r>
      <w:r w:rsidDel="00000000" w:rsidR="00000000" w:rsidRPr="00000000">
        <w:rPr>
          <w:rtl w:val="0"/>
        </w:rPr>
      </w:r>
    </w:p>
    <w:p w:rsidR="00000000" w:rsidDel="00000000" w:rsidP="00000000" w:rsidRDefault="00000000" w:rsidRPr="00000000" w14:paraId="0000000B">
      <w:pPr>
        <w:ind w:left="0" w:firstLine="0"/>
        <w:rPr>
          <w:i w:val="1"/>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rPr/>
      </w:pPr>
      <w:bookmarkStart w:colFirst="0" w:colLast="0" w:name="_ij0afx7vpug8" w:id="1"/>
      <w:bookmarkEnd w:id="1"/>
      <w:r w:rsidDel="00000000" w:rsidR="00000000" w:rsidRPr="00000000">
        <w:rPr>
          <w:rtl w:val="0"/>
        </w:rPr>
        <w:t xml:space="preserve">Curriculum Overview </w:t>
      </w:r>
    </w:p>
    <w:p w:rsidR="00000000" w:rsidDel="00000000" w:rsidP="00000000" w:rsidRDefault="00000000" w:rsidRPr="00000000" w14:paraId="0000000D">
      <w:pPr>
        <w:rPr/>
      </w:pPr>
      <w:r w:rsidDel="00000000" w:rsidR="00000000" w:rsidRPr="00000000">
        <w:rPr>
          <w:rtl w:val="0"/>
        </w:rPr>
      </w:r>
    </w:p>
    <w:tbl>
      <w:tblPr>
        <w:tblStyle w:val="Table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420" w:hRule="atLeast"/>
          <w:tblHeader w:val="0"/>
        </w:trPr>
        <w:tc>
          <w:tcPr>
            <w:shd w:fill="ff00ff" w:val="clear"/>
          </w:tcPr>
          <w:p w:rsidR="00000000" w:rsidDel="00000000" w:rsidP="00000000" w:rsidRDefault="00000000" w:rsidRPr="00000000" w14:paraId="0000000E">
            <w:pPr>
              <w:widowControl w:val="0"/>
              <w:spacing w:line="240" w:lineRule="auto"/>
              <w:rPr/>
            </w:pPr>
            <w:r w:rsidDel="00000000" w:rsidR="00000000" w:rsidRPr="00000000">
              <w:rPr>
                <w:rtl w:val="0"/>
              </w:rPr>
              <w:t xml:space="preserve">Stage 1: Desired Results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Essential Questions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do scientists do at Woods Hole Oceanographic Institute?</w:t>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sensors contribute to our understanding of the environment? </w:t>
            </w:r>
            <w:r w:rsidDel="00000000" w:rsidR="00000000" w:rsidRPr="00000000">
              <w:rPr>
                <w:rtl w:val="0"/>
              </w:rPr>
            </w:r>
          </w:p>
          <w:p w:rsidR="00000000" w:rsidDel="00000000" w:rsidP="00000000" w:rsidRDefault="00000000" w:rsidRPr="00000000" w14:paraId="00000013">
            <w:pPr>
              <w:widowControl w:val="0"/>
              <w:numPr>
                <w:ilvl w:val="0"/>
                <w:numId w:val="6"/>
              </w:numPr>
              <w:pBdr>
                <w:top w:color="d9d9e3" w:space="0" w:sz="0" w:val="none"/>
                <w:left w:color="d9d9e3" w:space="0" w:sz="0" w:val="none"/>
                <w:bottom w:color="d9d9e3" w:space="0" w:sz="0" w:val="none"/>
                <w:right w:color="d9d9e3" w:space="0" w:sz="0" w:val="none"/>
                <w:between w:color="d9d9e3" w:space="0" w:sz="0" w:val="none"/>
              </w:pBd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How do we measure the factors such as pH in the ocean?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Enduring Understandings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Scientists at Woods Hole Oceanographic Institute engage in cutting-edge research to explore and understand the complexities of the ocean.</w:t>
              <w:br w:type="textWrapping"/>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Sensors play a crucial role in enhancing our understanding of the environment by providing data. The measurement of factors like pH in the ocean involves the use of specialized sensors.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Scientists and engineers work together to design equipment that is used to develop an understanding of the ocean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this unit, students will be able to…</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Explain what pH is, how scientists measure it, including how a spectrophotometer works</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Explain the importance of measuring pH</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Share a pH sensor they built in teams</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Create a calibration curve and use it to determine the pH of an unknown sample</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9900f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Stage 2: Evidence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Formative Assessment ideas:</w:t>
            </w:r>
          </w:p>
          <w:p w:rsidR="00000000" w:rsidDel="00000000" w:rsidP="00000000" w:rsidRDefault="00000000" w:rsidRPr="00000000" w14:paraId="00000028">
            <w:pPr>
              <w:widowControl w:val="0"/>
              <w:numPr>
                <w:ilvl w:val="0"/>
                <w:numId w:val="2"/>
              </w:numPr>
              <w:spacing w:line="240" w:lineRule="auto"/>
              <w:ind w:left="720" w:hanging="360"/>
              <w:rPr>
                <w:u w:val="none"/>
              </w:rPr>
            </w:pPr>
            <w:r w:rsidDel="00000000" w:rsidR="00000000" w:rsidRPr="00000000">
              <w:rPr>
                <w:rtl w:val="0"/>
              </w:rPr>
              <w:t xml:space="preserve">Formative assignments throughout the unit will keep students on track, such as the Beer’s Law assignment and the lab instructions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Summative Assessment ideas: </w:t>
            </w:r>
          </w:p>
          <w:p w:rsidR="00000000" w:rsidDel="00000000" w:rsidP="00000000" w:rsidRDefault="00000000" w:rsidRPr="00000000" w14:paraId="0000002B">
            <w:pPr>
              <w:widowControl w:val="0"/>
              <w:numPr>
                <w:ilvl w:val="0"/>
                <w:numId w:val="5"/>
              </w:numPr>
              <w:spacing w:line="240" w:lineRule="auto"/>
              <w:ind w:left="720" w:hanging="360"/>
              <w:rPr>
                <w:u w:val="none"/>
              </w:rPr>
            </w:pPr>
            <w:r w:rsidDel="00000000" w:rsidR="00000000" w:rsidRPr="00000000">
              <w:rPr>
                <w:rtl w:val="0"/>
              </w:rPr>
              <w:t xml:space="preserve">At the end of the unit, students will bring their pH sensors to AVAST center in Woods Hole and share their project with scientists after touring the facility </w:t>
            </w:r>
          </w:p>
          <w:p w:rsidR="00000000" w:rsidDel="00000000" w:rsidP="00000000" w:rsidRDefault="00000000" w:rsidRPr="00000000" w14:paraId="0000002C">
            <w:pPr>
              <w:widowControl w:val="0"/>
              <w:spacing w:line="240" w:lineRule="auto"/>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ectPr>
          <w:headerReference r:id="rId7" w:type="default"/>
          <w:headerReference r:id="rId8" w:type="first"/>
          <w:footerReference r:id="rId9" w:type="default"/>
          <w:footerReference r:id="rId10" w:type="first"/>
          <w:pgSz w:h="15840" w:w="12240" w:orient="portrait"/>
          <w:pgMar w:bottom="1440" w:top="1440" w:left="1440" w:right="1440" w:header="288" w:footer="720"/>
          <w:pgNumType w:start="1"/>
          <w:titlePg w:val="1"/>
        </w:sect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tbl>
      <w:tblPr>
        <w:tblStyle w:val="Table3"/>
        <w:tblW w:w="12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5"/>
        <w:gridCol w:w="3420"/>
        <w:gridCol w:w="6900"/>
        <w:tblGridChange w:id="0">
          <w:tblGrid>
            <w:gridCol w:w="2175"/>
            <w:gridCol w:w="105"/>
            <w:gridCol w:w="3420"/>
            <w:gridCol w:w="6900"/>
          </w:tblGrid>
        </w:tblGridChange>
      </w:tblGrid>
      <w:tr>
        <w:trPr>
          <w:cantSplit w:val="0"/>
          <w:trHeight w:val="420" w:hRule="atLeast"/>
          <w:tblHeader w:val="0"/>
        </w:trPr>
        <w:tc>
          <w:tcPr>
            <w:gridSpan w:val="4"/>
            <w:shd w:fill="ffe59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Stage 3: Learning Plan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pPr>
            <w:r w:rsidDel="00000000" w:rsidR="00000000" w:rsidRPr="00000000">
              <w:rPr>
                <w:rtl w:val="0"/>
              </w:rPr>
              <w:t xml:space="preserve">Lesson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Lesson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Brief description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Project Overview and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firstLine="0"/>
              <w:rPr/>
            </w:pPr>
            <w:r w:rsidDel="00000000" w:rsidR="00000000" w:rsidRPr="00000000">
              <w:rPr>
                <w:rtl w:val="0"/>
              </w:rPr>
              <w:t xml:space="preserve">Students learn about sensors and how we use them, including how they are used at WHOI. Students review key concepts such as pH, spectroscopy, and the environmental impact of ocean acidification..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Beer’s Law Simulation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0" w:firstLine="0"/>
              <w:rPr/>
            </w:pPr>
            <w:r w:rsidDel="00000000" w:rsidR="00000000" w:rsidRPr="00000000">
              <w:rPr>
                <w:rtl w:val="0"/>
              </w:rPr>
              <w:t xml:space="preserve">In this lesson, students will use a PHET simulation to explore the relationship between absorption, transmittance, and color.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0" w:firstLine="0"/>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Building and Testing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Over a few lessons, students will build their sensors, create a calibration curve, and then test a sample of salt water to determine the pH. Students will also learn about the different indicators used at WHOI.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0" w:firstLine="0"/>
              <w:rPr/>
            </w:pPr>
            <w:r w:rsidDel="00000000" w:rsidR="00000000" w:rsidRPr="00000000">
              <w:rPr>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Project Presentation and Field Trip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bl>
    <w:p w:rsidR="00000000" w:rsidDel="00000000" w:rsidP="00000000" w:rsidRDefault="00000000" w:rsidRPr="00000000" w14:paraId="00000049">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04A">
      <w:pPr>
        <w:pStyle w:val="Heading1"/>
        <w:rPr/>
      </w:pPr>
      <w:bookmarkStart w:colFirst="0" w:colLast="0" w:name="_dgfemzyu6e9h" w:id="2"/>
      <w:bookmarkEnd w:id="2"/>
      <w:r w:rsidDel="00000000" w:rsidR="00000000" w:rsidRPr="00000000">
        <w:rPr>
          <w:rtl w:val="0"/>
        </w:rPr>
        <w:t xml:space="preserve">Lesson 1: Project Overview and Review</w:t>
      </w:r>
    </w:p>
    <w:p w:rsidR="00000000" w:rsidDel="00000000" w:rsidP="00000000" w:rsidRDefault="00000000" w:rsidRPr="00000000" w14:paraId="0000004B">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Lesson 1: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Overview:</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i w:val="1"/>
                <w:rtl w:val="0"/>
              </w:rPr>
              <w:t xml:space="preserve">Students learn about sensors and how we use them, including how they are used at WHOI. Students review key concepts such as pH, spectroscopy, and ocean acidification.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Objectives: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the lesson, students will be able to…</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Share how scientists at WHOI use sensors </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Explain what pH is and how it is measured</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Explain how spectroscopy works</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u w:val="none"/>
              </w:rPr>
            </w:pPr>
            <w:r w:rsidDel="00000000" w:rsidR="00000000" w:rsidRPr="00000000">
              <w:rPr>
                <w:i w:val="1"/>
                <w:rtl w:val="0"/>
              </w:rPr>
              <w:t xml:space="preserve">Describe the environmental effects of ocean acidification</w:t>
            </w:r>
          </w:p>
        </w:tc>
      </w:tr>
    </w:tbl>
    <w:p w:rsidR="00000000" w:rsidDel="00000000" w:rsidP="00000000" w:rsidRDefault="00000000" w:rsidRPr="00000000" w14:paraId="00000056">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bl>
      <w:tblPr>
        <w:tblStyle w:val="Table5"/>
        <w:tblW w:w="13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5370"/>
        <w:gridCol w:w="4200"/>
        <w:gridCol w:w="1965"/>
        <w:tblGridChange w:id="0">
          <w:tblGrid>
            <w:gridCol w:w="2250"/>
            <w:gridCol w:w="5370"/>
            <w:gridCol w:w="4200"/>
            <w:gridCol w:w="1965"/>
          </w:tblGrid>
        </w:tblGridChange>
      </w:tblGrid>
      <w:tr>
        <w:trPr>
          <w:cantSplit w:val="0"/>
          <w:trHeight w:val="420" w:hRule="atLeast"/>
          <w:tblHeader w:val="0"/>
        </w:trPr>
        <w:tc>
          <w:tcPr>
            <w:gridSpan w:val="4"/>
            <w:shd w:fill="00ff00"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Lesson 1: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0" w:firstLine="0"/>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0" w:firstLine="0"/>
              <w:rPr/>
            </w:pPr>
            <w:r w:rsidDel="00000000" w:rsidR="00000000" w:rsidRPr="00000000">
              <w:rPr>
                <w:rtl w:val="0"/>
              </w:rPr>
              <w:t xml:space="preserve">Guiding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0" w:firstLine="0"/>
              <w:rPr>
                <w:i w:val="1"/>
              </w:rPr>
            </w:pPr>
            <w:r w:rsidDel="00000000" w:rsidR="00000000" w:rsidRPr="00000000">
              <w:rPr>
                <w:rtl w:val="0"/>
              </w:rPr>
              <w:t xml:space="preserve">Introduce the guiding question: </w:t>
            </w:r>
            <w:r w:rsidDel="00000000" w:rsidR="00000000" w:rsidRPr="00000000">
              <w:rPr>
                <w:i w:val="1"/>
                <w:rtl w:val="0"/>
              </w:rPr>
              <w:t xml:space="preserve">What are sensors and why might we want to use them? </w:t>
            </w:r>
          </w:p>
          <w:p w:rsidR="00000000" w:rsidDel="00000000" w:rsidP="00000000" w:rsidRDefault="00000000" w:rsidRPr="00000000" w14:paraId="00000062">
            <w:pPr>
              <w:widowControl w:val="0"/>
              <w:spacing w:line="240" w:lineRule="auto"/>
              <w:ind w:left="0" w:firstLine="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0" w:firstLine="0"/>
              <w:rPr/>
            </w:pPr>
            <w:r w:rsidDel="00000000" w:rsidR="00000000" w:rsidRPr="00000000">
              <w:rPr>
                <w:rtl w:val="0"/>
              </w:rPr>
              <w:t xml:space="preserve">Discussing in small groups what they know about sensors and how they are used </w:t>
            </w:r>
          </w:p>
          <w:p w:rsidR="00000000" w:rsidDel="00000000" w:rsidP="00000000" w:rsidRDefault="00000000" w:rsidRPr="00000000" w14:paraId="00000064">
            <w:pPr>
              <w:widowControl w:val="0"/>
              <w:spacing w:line="240" w:lineRule="auto"/>
              <w:ind w:left="0" w:firstLine="0"/>
              <w:rPr/>
            </w:pPr>
            <w:r w:rsidDel="00000000" w:rsidR="00000000" w:rsidRPr="00000000">
              <w:rPr>
                <w:rtl w:val="0"/>
              </w:rPr>
            </w:r>
          </w:p>
          <w:p w:rsidR="00000000" w:rsidDel="00000000" w:rsidP="00000000" w:rsidRDefault="00000000" w:rsidRPr="00000000" w14:paraId="00000065">
            <w:pPr>
              <w:widowControl w:val="0"/>
              <w:spacing w:line="240" w:lineRule="auto"/>
              <w:ind w:left="0" w:firstLine="0"/>
              <w:rPr/>
            </w:pPr>
            <w:r w:rsidDel="00000000" w:rsidR="00000000" w:rsidRPr="00000000">
              <w:rPr>
                <w:rtl w:val="0"/>
              </w:rPr>
              <w:t xml:space="preserve">Generating questions they might ask scientists about sensors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0" w:firstLine="0"/>
              <w:rPr/>
            </w:pPr>
            <w:r w:rsidDel="00000000" w:rsidR="00000000" w:rsidRPr="00000000">
              <w:rPr>
                <w:rtl w:val="0"/>
              </w:rPr>
              <w:t xml:space="preserve">Video with WHOI Scientists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0" w:firstLine="0"/>
              <w:rPr/>
            </w:pPr>
            <w:r w:rsidDel="00000000" w:rsidR="00000000" w:rsidRPr="00000000">
              <w:rPr>
                <w:rtl w:val="0"/>
              </w:rPr>
              <w:t xml:space="preserve">Students skype with WHOI scientists and ask questions about sensors. This session is recorded in one classroom and shared with all other sessions. </w:t>
            </w:r>
          </w:p>
          <w:p w:rsidR="00000000" w:rsidDel="00000000" w:rsidP="00000000" w:rsidRDefault="00000000" w:rsidRPr="00000000" w14:paraId="00000069">
            <w:pPr>
              <w:widowControl w:val="0"/>
              <w:spacing w:line="240" w:lineRule="auto"/>
              <w:ind w:left="0" w:firstLine="0"/>
              <w:rPr/>
            </w:pPr>
            <w:r w:rsidDel="00000000" w:rsidR="00000000" w:rsidRPr="00000000">
              <w:rPr>
                <w:rtl w:val="0"/>
              </w:rPr>
            </w:r>
          </w:p>
          <w:p w:rsidR="00000000" w:rsidDel="00000000" w:rsidP="00000000" w:rsidRDefault="00000000" w:rsidRPr="00000000" w14:paraId="0000006A">
            <w:pPr>
              <w:widowControl w:val="0"/>
              <w:spacing w:line="240" w:lineRule="auto"/>
              <w:ind w:left="0" w:firstLine="0"/>
              <w:rPr/>
            </w:pPr>
            <w:r w:rsidDel="00000000" w:rsidR="00000000" w:rsidRPr="00000000">
              <w:rPr>
                <w:rtl w:val="0"/>
              </w:rPr>
              <w:t xml:space="preserve">Instruct students to return to their notes and add anything they learned about sensors and how they are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After watching the video with WHOI scientists, students return to notes and add what they learned about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Video with WHOI Scientists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0" w:firstLine="0"/>
              <w:rPr/>
            </w:pPr>
            <w:r w:rsidDel="00000000" w:rsidR="00000000" w:rsidRPr="00000000">
              <w:rPr>
                <w:rtl w:val="0"/>
              </w:rPr>
              <w:t xml:space="preserve">pH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0" w:firstLine="0"/>
              <w:rPr/>
            </w:pPr>
            <w:r w:rsidDel="00000000" w:rsidR="00000000" w:rsidRPr="00000000">
              <w:rPr>
                <w:rtl w:val="0"/>
              </w:rPr>
              <w:t xml:space="preserve">In a short lecture, teacher reviews the basics of pH, provide an overview of spectroscopy, and the environmental relevance of pH. </w:t>
            </w:r>
          </w:p>
          <w:p w:rsidR="00000000" w:rsidDel="00000000" w:rsidP="00000000" w:rsidRDefault="00000000" w:rsidRPr="00000000" w14:paraId="0000006F">
            <w:pPr>
              <w:widowControl w:val="0"/>
              <w:spacing w:line="240" w:lineRule="auto"/>
              <w:ind w:left="0" w:firstLine="0"/>
              <w:rPr/>
            </w:pPr>
            <w:r w:rsidDel="00000000" w:rsidR="00000000" w:rsidRPr="00000000">
              <w:rPr>
                <w:rtl w:val="0"/>
              </w:rPr>
            </w:r>
          </w:p>
          <w:p w:rsidR="00000000" w:rsidDel="00000000" w:rsidP="00000000" w:rsidRDefault="00000000" w:rsidRPr="00000000" w14:paraId="00000070">
            <w:pPr>
              <w:widowControl w:val="0"/>
              <w:spacing w:line="240" w:lineRule="auto"/>
              <w:ind w:left="0" w:firstLine="0"/>
              <w:rPr/>
            </w:pPr>
            <w:r w:rsidDel="00000000" w:rsidR="00000000" w:rsidRPr="00000000">
              <w:rPr>
                <w:rtl w:val="0"/>
              </w:rPr>
              <w:t xml:space="preserve">The slides linked on publicsensors.org provide a great overview and can be adapted to the 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Slides from publicsensors.org</w:t>
            </w:r>
          </w:p>
        </w:tc>
      </w:tr>
    </w:tbl>
    <w:p w:rsidR="00000000" w:rsidDel="00000000" w:rsidP="00000000" w:rsidRDefault="00000000" w:rsidRPr="00000000" w14:paraId="00000073">
      <w:pPr>
        <w:pStyle w:val="Heading1"/>
        <w:rPr/>
        <w:sectPr>
          <w:type w:val="nextPage"/>
          <w:pgSz w:h="12240" w:w="15840" w:orient="landscape"/>
          <w:pgMar w:bottom="1440" w:top="1440" w:left="1440" w:right="1440" w:header="288" w:footer="720"/>
        </w:sectPr>
      </w:pPr>
      <w:bookmarkStart w:colFirst="0" w:colLast="0" w:name="_esvk9de0asiq" w:id="3"/>
      <w:bookmarkEnd w:id="3"/>
      <w:r w:rsidDel="00000000" w:rsidR="00000000" w:rsidRPr="00000000">
        <w:rPr>
          <w:rtl w:val="0"/>
        </w:rPr>
      </w:r>
    </w:p>
    <w:p w:rsidR="00000000" w:rsidDel="00000000" w:rsidP="00000000" w:rsidRDefault="00000000" w:rsidRPr="00000000" w14:paraId="00000074">
      <w:pPr>
        <w:pStyle w:val="Heading1"/>
        <w:rPr/>
      </w:pPr>
      <w:bookmarkStart w:colFirst="0" w:colLast="0" w:name="_p3fedci18agi" w:id="4"/>
      <w:bookmarkEnd w:id="4"/>
      <w:r w:rsidDel="00000000" w:rsidR="00000000" w:rsidRPr="00000000">
        <w:rPr>
          <w:rtl w:val="0"/>
        </w:rPr>
        <w:t xml:space="preserve">Lesson 2: Beer’s Law Simulation </w:t>
      </w:r>
    </w:p>
    <w:p w:rsidR="00000000" w:rsidDel="00000000" w:rsidP="00000000" w:rsidRDefault="00000000" w:rsidRPr="00000000" w14:paraId="00000075">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Lesson 2: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079">
            <w:pPr>
              <w:widowControl w:val="0"/>
              <w:spacing w:line="240" w:lineRule="auto"/>
              <w:ind w:left="720" w:firstLine="0"/>
              <w:rPr>
                <w:i w:val="1"/>
              </w:rPr>
            </w:pPr>
            <w:r w:rsidDel="00000000" w:rsidR="00000000" w:rsidRPr="00000000">
              <w:rPr>
                <w:i w:val="1"/>
                <w:rtl w:val="0"/>
              </w:rPr>
              <w:t xml:space="preserve">In this lesson, students will use a PHET simulation to explore the relationship between absorption, transmittance, and color.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07B">
            <w:pPr>
              <w:widowControl w:val="0"/>
              <w:spacing w:line="240" w:lineRule="auto"/>
              <w:rPr>
                <w:i w:val="1"/>
              </w:rPr>
            </w:pPr>
            <w:r w:rsidDel="00000000" w:rsidR="00000000" w:rsidRPr="00000000">
              <w:rPr>
                <w:i w:val="1"/>
                <w:rtl w:val="0"/>
              </w:rPr>
              <w:t xml:space="preserve">At the end of the lesson, students will be able to…</w:t>
            </w:r>
          </w:p>
          <w:p w:rsidR="00000000" w:rsidDel="00000000" w:rsidP="00000000" w:rsidRDefault="00000000" w:rsidRPr="00000000" w14:paraId="0000007C">
            <w:pPr>
              <w:widowControl w:val="0"/>
              <w:numPr>
                <w:ilvl w:val="0"/>
                <w:numId w:val="3"/>
              </w:numPr>
              <w:spacing w:line="240" w:lineRule="auto"/>
              <w:ind w:left="720" w:hanging="360"/>
              <w:rPr>
                <w:i w:val="1"/>
              </w:rPr>
            </w:pPr>
            <w:r w:rsidDel="00000000" w:rsidR="00000000" w:rsidRPr="00000000">
              <w:rPr>
                <w:i w:val="1"/>
                <w:rtl w:val="0"/>
              </w:rPr>
              <w:t xml:space="preserve">Explain the relationship between transmittance and absorbance.  </w:t>
            </w:r>
          </w:p>
        </w:tc>
      </w:tr>
    </w:tbl>
    <w:p w:rsidR="00000000" w:rsidDel="00000000" w:rsidP="00000000" w:rsidRDefault="00000000" w:rsidRPr="00000000" w14:paraId="0000007D">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tbl>
      <w:tblPr>
        <w:tblStyle w:val="Table7"/>
        <w:tblW w:w="13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860"/>
        <w:gridCol w:w="5040"/>
        <w:gridCol w:w="1440"/>
        <w:tblGridChange w:id="0">
          <w:tblGrid>
            <w:gridCol w:w="1755"/>
            <w:gridCol w:w="4860"/>
            <w:gridCol w:w="5040"/>
            <w:gridCol w:w="1440"/>
          </w:tblGrid>
        </w:tblGridChange>
      </w:tblGrid>
      <w:tr>
        <w:trPr>
          <w:cantSplit w:val="0"/>
          <w:trHeight w:val="420" w:hRule="atLeast"/>
          <w:tblHeader w:val="0"/>
        </w:trPr>
        <w:tc>
          <w:tcPr>
            <w:gridSpan w:val="4"/>
            <w:shd w:fill="00fff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Lesson 2: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Provides an overview of the simulation and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Asking clarifying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PHET Simulation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Teacher provides simulation activity from https://publicsensors.org/K12modules/pHsensor/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Completing simulation activity in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Printed simulation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Wrap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Teacher leads a discussion of the last two questions in the handout</w:t>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t xml:space="preserve">Teacher collects lab assignments to check student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Discussing handout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bl>
    <w:p w:rsidR="00000000" w:rsidDel="00000000" w:rsidP="00000000" w:rsidRDefault="00000000" w:rsidRPr="00000000" w14:paraId="00000095">
      <w:pPr>
        <w:pStyle w:val="Heading1"/>
        <w:rPr/>
        <w:sectPr>
          <w:type w:val="nextPage"/>
          <w:pgSz w:h="12240" w:w="15840" w:orient="landscape"/>
          <w:pgMar w:bottom="1440" w:top="1440" w:left="1440" w:right="1440" w:header="288" w:footer="720"/>
        </w:sectPr>
      </w:pPr>
      <w:bookmarkStart w:colFirst="0" w:colLast="0" w:name="_ifbf6aj7m0en" w:id="5"/>
      <w:bookmarkEnd w:id="5"/>
      <w:r w:rsidDel="00000000" w:rsidR="00000000" w:rsidRPr="00000000">
        <w:rPr>
          <w:rtl w:val="0"/>
        </w:rPr>
      </w:r>
    </w:p>
    <w:p w:rsidR="00000000" w:rsidDel="00000000" w:rsidP="00000000" w:rsidRDefault="00000000" w:rsidRPr="00000000" w14:paraId="00000096">
      <w:pPr>
        <w:pStyle w:val="Heading1"/>
        <w:rPr/>
      </w:pPr>
      <w:bookmarkStart w:colFirst="0" w:colLast="0" w:name="_atveapupsgen" w:id="6"/>
      <w:bookmarkEnd w:id="6"/>
      <w:r w:rsidDel="00000000" w:rsidR="00000000" w:rsidRPr="00000000">
        <w:rPr>
          <w:rtl w:val="0"/>
        </w:rPr>
        <w:t xml:space="preserve">Lesson 3 - 6: Building &amp; Testing Sensors </w:t>
      </w:r>
    </w:p>
    <w:p w:rsidR="00000000" w:rsidDel="00000000" w:rsidP="00000000" w:rsidRDefault="00000000" w:rsidRPr="00000000" w14:paraId="00000097">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00"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Lesson 3: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09B">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09C">
            <w:pPr>
              <w:widowControl w:val="0"/>
              <w:spacing w:line="240" w:lineRule="auto"/>
              <w:ind w:left="0" w:firstLine="0"/>
              <w:rPr>
                <w:i w:val="1"/>
              </w:rPr>
            </w:pPr>
            <w:r w:rsidDel="00000000" w:rsidR="00000000" w:rsidRPr="00000000">
              <w:rPr>
                <w:i w:val="1"/>
                <w:rtl w:val="0"/>
              </w:rPr>
              <w:t xml:space="preserve">Over a few lessons, students will build their sensors, create a calibration curve, and then test a sample of salt water to determine the pH. Students will also learn about the different indicators used at WHOI.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At the end of the lesson, students will be able to…</w:t>
            </w:r>
          </w:p>
          <w:p w:rsidR="00000000" w:rsidDel="00000000" w:rsidP="00000000" w:rsidRDefault="00000000" w:rsidRPr="00000000" w14:paraId="0000009F">
            <w:pPr>
              <w:widowControl w:val="0"/>
              <w:numPr>
                <w:ilvl w:val="0"/>
                <w:numId w:val="3"/>
              </w:numPr>
              <w:spacing w:line="240" w:lineRule="auto"/>
              <w:ind w:left="720" w:hanging="360"/>
              <w:rPr>
                <w:i w:val="1"/>
              </w:rPr>
            </w:pPr>
            <w:r w:rsidDel="00000000" w:rsidR="00000000" w:rsidRPr="00000000">
              <w:rPr>
                <w:i w:val="1"/>
                <w:rtl w:val="0"/>
              </w:rPr>
              <w:t xml:space="preserve">Explain how their sensor works</w:t>
            </w:r>
          </w:p>
          <w:p w:rsidR="00000000" w:rsidDel="00000000" w:rsidP="00000000" w:rsidRDefault="00000000" w:rsidRPr="00000000" w14:paraId="000000A0">
            <w:pPr>
              <w:widowControl w:val="0"/>
              <w:numPr>
                <w:ilvl w:val="0"/>
                <w:numId w:val="3"/>
              </w:numPr>
              <w:spacing w:line="240" w:lineRule="auto"/>
              <w:ind w:left="720" w:hanging="360"/>
              <w:rPr>
                <w:i w:val="1"/>
                <w:u w:val="none"/>
              </w:rPr>
            </w:pPr>
            <w:r w:rsidDel="00000000" w:rsidR="00000000" w:rsidRPr="00000000">
              <w:rPr>
                <w:i w:val="1"/>
                <w:rtl w:val="0"/>
              </w:rPr>
              <w:t xml:space="preserve">Make a claim about the pH of a sea water solution and support it with evidence from their sensor</w:t>
            </w:r>
          </w:p>
          <w:p w:rsidR="00000000" w:rsidDel="00000000" w:rsidP="00000000" w:rsidRDefault="00000000" w:rsidRPr="00000000" w14:paraId="000000A1">
            <w:pPr>
              <w:widowControl w:val="0"/>
              <w:spacing w:line="240" w:lineRule="auto"/>
              <w:ind w:left="0" w:firstLine="0"/>
              <w:rPr>
                <w:i w:val="1"/>
              </w:rPr>
            </w:pPr>
            <w:r w:rsidDel="00000000" w:rsidR="00000000" w:rsidRPr="00000000">
              <w:rPr>
                <w:rtl w:val="0"/>
              </w:rPr>
            </w:r>
          </w:p>
        </w:tc>
      </w:tr>
    </w:tbl>
    <w:p w:rsidR="00000000" w:rsidDel="00000000" w:rsidP="00000000" w:rsidRDefault="00000000" w:rsidRPr="00000000" w14:paraId="000000A2">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bl>
      <w:tblPr>
        <w:tblStyle w:val="Table9"/>
        <w:tblW w:w="13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4275"/>
        <w:gridCol w:w="4170"/>
        <w:gridCol w:w="1485"/>
        <w:tblGridChange w:id="0">
          <w:tblGrid>
            <w:gridCol w:w="3210"/>
            <w:gridCol w:w="4275"/>
            <w:gridCol w:w="4170"/>
            <w:gridCol w:w="1485"/>
          </w:tblGrid>
        </w:tblGridChange>
      </w:tblGrid>
      <w:tr>
        <w:trPr>
          <w:cantSplit w:val="0"/>
          <w:trHeight w:val="420" w:hRule="atLeast"/>
          <w:tblHeader w:val="0"/>
        </w:trPr>
        <w:tc>
          <w:tcPr>
            <w:gridSpan w:val="4"/>
            <w:shd w:fill="ff0000"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Lesson 3: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CHANOS II – a pH sensor at WHOI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Teacher will provide an overview of </w:t>
            </w:r>
            <w:hyperlink r:id="rId11">
              <w:r w:rsidDel="00000000" w:rsidR="00000000" w:rsidRPr="00000000">
                <w:rPr>
                  <w:color w:val="1155cc"/>
                  <w:u w:val="single"/>
                  <w:rtl w:val="0"/>
                </w:rPr>
                <w:t xml:space="preserve">CHANOS II</w:t>
              </w:r>
            </w:hyperlink>
            <w:r w:rsidDel="00000000" w:rsidR="00000000" w:rsidRPr="00000000">
              <w:rPr>
                <w:rtl w:val="0"/>
              </w:rPr>
              <w:t xml:space="preserve">, an optical sensor designed at WHOI </w:t>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t xml:space="preserve">As a review, ask students to describe how the sensor in CHANOS II works</w:t>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t xml:space="preserve">This provides a unique connection to the local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Reviewing how pH sensors work by providing an explanation of how they think CHANOS works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Building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In groups, students will use set up the sensors using the kits and the student instructions.</w:t>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t xml:space="preserve">Students will create a calibration curve.</w:t>
            </w:r>
          </w:p>
          <w:p w:rsidR="00000000" w:rsidDel="00000000" w:rsidP="00000000" w:rsidRDefault="00000000" w:rsidRPr="00000000" w14:paraId="000000B8">
            <w:pPr>
              <w:widowControl w:val="0"/>
              <w:spacing w:line="240" w:lineRule="auto"/>
              <w:rPr/>
            </w:pPr>
            <w:r w:rsidDel="00000000" w:rsidR="00000000" w:rsidRPr="00000000">
              <w:rPr>
                <w:rtl w:val="0"/>
              </w:rPr>
            </w:r>
          </w:p>
          <w:p w:rsidR="00000000" w:rsidDel="00000000" w:rsidP="00000000" w:rsidRDefault="00000000" w:rsidRPr="00000000" w14:paraId="000000B9">
            <w:pPr>
              <w:widowControl w:val="0"/>
              <w:spacing w:line="240" w:lineRule="auto"/>
              <w:rPr/>
            </w:pPr>
            <w:r w:rsidDel="00000000" w:rsidR="00000000" w:rsidRPr="00000000">
              <w:rPr>
                <w:rtl w:val="0"/>
              </w:rPr>
              <w:t xml:space="preserve">Then, students will determine the pH of a sample of sea water collected locally.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Sensor kits (see Instructor guide from </w:t>
            </w:r>
            <w:hyperlink r:id="rId12">
              <w:r w:rsidDel="00000000" w:rsidR="00000000" w:rsidRPr="00000000">
                <w:rPr>
                  <w:color w:val="1155cc"/>
                  <w:u w:val="single"/>
                  <w:rtl w:val="0"/>
                </w:rPr>
                <w:t xml:space="preserve">https://publicsensors.org/K12modules/pHsensor/</w:t>
              </w:r>
            </w:hyperlink>
            <w:r w:rsidDel="00000000" w:rsidR="00000000" w:rsidRPr="00000000">
              <w:rPr>
                <w:rtl w:val="0"/>
              </w:rPr>
              <w:t xml:space="preserve"> for what should be included in kits)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Indicators used at WHOI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As an extension (or warm up) teacher will share more about the indicators used at WHOI to measure pH so that students can see what scientists are using. </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t xml:space="preserve">See notes on the next page on the indicators</w:t>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t xml:space="preserve">A possible activity would be to have students calculate pH based on data from 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Calculating pH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3D printing housing for sensors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As a possible extension, students can 3D print an apparatus for their pH sensors. See image below for possibility.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mc:AlternateContent>
          <mc:Choice Requires="wpg">
            <w:drawing>
              <wp:inline distB="114300" distT="114300" distL="114300" distR="114300">
                <wp:extent cx="5943600" cy="3568038"/>
                <wp:effectExtent b="0" l="0" r="0" t="0"/>
                <wp:docPr id="1" name=""/>
                <a:graphic>
                  <a:graphicData uri="http://schemas.microsoft.com/office/word/2010/wordprocessingGroup">
                    <wpg:wgp>
                      <wpg:cNvGrpSpPr/>
                      <wpg:grpSpPr>
                        <a:xfrm>
                          <a:off x="214750" y="173825"/>
                          <a:ext cx="5943600" cy="3568038"/>
                          <a:chOff x="214750" y="173825"/>
                          <a:chExt cx="6012550" cy="3604325"/>
                        </a:xfrm>
                      </wpg:grpSpPr>
                      <wps:wsp>
                        <wps:cNvSpPr/>
                        <wps:cNvPr id="2" name="Shape 2"/>
                        <wps:spPr>
                          <a:xfrm>
                            <a:off x="1390700" y="1196400"/>
                            <a:ext cx="3221100" cy="1584900"/>
                          </a:xfrm>
                          <a:prstGeom prst="rect">
                            <a:avLst/>
                          </a:prstGeom>
                          <a:solidFill>
                            <a:srgbClr val="66666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617775" y="1145275"/>
                            <a:ext cx="736200" cy="15339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697475" y="1994025"/>
                            <a:ext cx="2699700" cy="3987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730250" y="1165725"/>
                            <a:ext cx="531725" cy="1462275"/>
                          </a:xfrm>
                          <a:prstGeom prst="flowChartMagneticDisk">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538100" y="286300"/>
                            <a:ext cx="951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Cuvette</w:t>
                              </w:r>
                            </w:p>
                          </w:txbxContent>
                        </wps:txbx>
                        <wps:bodyPr anchorCtr="0" anchor="t" bIns="91425" lIns="91425" spcFirstLastPara="1" rIns="91425" wrap="square" tIns="91425">
                          <a:spAutoFit/>
                        </wps:bodyPr>
                      </wps:wsp>
                      <wps:wsp>
                        <wps:cNvSpPr/>
                        <wps:cNvPr id="7" name="Shape 7"/>
                        <wps:spPr>
                          <a:xfrm>
                            <a:off x="1748275" y="2049925"/>
                            <a:ext cx="132900" cy="122700"/>
                          </a:xfrm>
                          <a:prstGeom prst="pie">
                            <a:avLst>
                              <a:gd fmla="val 16289723" name="adj1"/>
                              <a:gd fmla="val 5221192" name="adj2"/>
                            </a:avLst>
                          </a:prstGeom>
                          <a:solidFill>
                            <a:srgbClr val="00FF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697475" y="2392725"/>
                            <a:ext cx="398700" cy="4002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998350" y="2371650"/>
                            <a:ext cx="398700" cy="4002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67375" y="3108575"/>
                            <a:ext cx="736200" cy="664800"/>
                          </a:xfrm>
                          <a:prstGeom prst="rect">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1067375" y="3240875"/>
                            <a:ext cx="869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Power</w:t>
                              </w:r>
                            </w:p>
                          </w:txbxContent>
                        </wps:txbx>
                        <wps:bodyPr anchorCtr="0" anchor="t" bIns="91425" lIns="91425" spcFirstLastPara="1" rIns="91425" wrap="square" tIns="91425">
                          <a:spAutoFit/>
                        </wps:bodyPr>
                      </wps:wsp>
                      <wps:wsp>
                        <wps:cNvSpPr txBox="1"/>
                        <wps:cNvPr id="12" name="Shape 12"/>
                        <wps:spPr>
                          <a:xfrm>
                            <a:off x="214750" y="1227075"/>
                            <a:ext cx="7362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LED array</w:t>
                              </w:r>
                            </w:p>
                          </w:txbxContent>
                        </wps:txbx>
                        <wps:bodyPr anchorCtr="0" anchor="t" bIns="91425" lIns="91425" spcFirstLastPara="1" rIns="91425" wrap="square" tIns="91425">
                          <a:spAutoFit/>
                        </wps:bodyPr>
                      </wps:wsp>
                      <wps:wsp>
                        <wps:cNvCnPr/>
                        <wps:spPr>
                          <a:xfrm>
                            <a:off x="674875" y="1523675"/>
                            <a:ext cx="1073400" cy="7590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wps:cNvPr id="15" name="Shape 15"/>
                        <wps:spPr>
                          <a:xfrm flipH="1">
                            <a:off x="4090575" y="2045175"/>
                            <a:ext cx="306600" cy="296400"/>
                          </a:xfrm>
                          <a:prstGeom prst="pie">
                            <a:avLst>
                              <a:gd fmla="val 16289723" name="adj1"/>
                              <a:gd fmla="val 5221192" name="adj2"/>
                            </a:avLst>
                          </a:prstGeom>
                          <a:solidFill>
                            <a:srgbClr val="43434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809950" y="2249650"/>
                            <a:ext cx="2463225" cy="1370225"/>
                          </a:xfrm>
                          <a:custGeom>
                            <a:rect b="b" l="l" r="r" t="t"/>
                            <a:pathLst>
                              <a:path extrusionOk="0" h="54809" w="98529">
                                <a:moveTo>
                                  <a:pt x="97757" y="0"/>
                                </a:moveTo>
                                <a:cubicBezTo>
                                  <a:pt x="97757" y="7635"/>
                                  <a:pt x="97757" y="15270"/>
                                  <a:pt x="97757" y="22905"/>
                                </a:cubicBezTo>
                                <a:cubicBezTo>
                                  <a:pt x="97757" y="26586"/>
                                  <a:pt x="99403" y="30656"/>
                                  <a:pt x="97757" y="33949"/>
                                </a:cubicBezTo>
                                <a:cubicBezTo>
                                  <a:pt x="95124" y="39215"/>
                                  <a:pt x="89459" y="42389"/>
                                  <a:pt x="84668" y="45811"/>
                                </a:cubicBezTo>
                                <a:cubicBezTo>
                                  <a:pt x="76446" y="51684"/>
                                  <a:pt x="63781" y="43694"/>
                                  <a:pt x="54400" y="47447"/>
                                </a:cubicBezTo>
                                <a:cubicBezTo>
                                  <a:pt x="46400" y="50647"/>
                                  <a:pt x="37080" y="47802"/>
                                  <a:pt x="28631" y="49492"/>
                                </a:cubicBezTo>
                                <a:cubicBezTo>
                                  <a:pt x="19113" y="51396"/>
                                  <a:pt x="9707" y="54809"/>
                                  <a:pt x="0" y="5480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4264100" y="2167825"/>
                            <a:ext cx="613525" cy="1104375"/>
                          </a:xfrm>
                          <a:custGeom>
                            <a:rect b="b" l="l" r="r" t="t"/>
                            <a:pathLst>
                              <a:path extrusionOk="0" h="44175" w="24541">
                                <a:moveTo>
                                  <a:pt x="0" y="0"/>
                                </a:moveTo>
                                <a:cubicBezTo>
                                  <a:pt x="2727" y="2730"/>
                                  <a:pt x="5199" y="6073"/>
                                  <a:pt x="6135" y="9817"/>
                                </a:cubicBezTo>
                                <a:cubicBezTo>
                                  <a:pt x="7895" y="16858"/>
                                  <a:pt x="2667" y="24378"/>
                                  <a:pt x="4090" y="31495"/>
                                </a:cubicBezTo>
                                <a:cubicBezTo>
                                  <a:pt x="5662" y="39360"/>
                                  <a:pt x="16520" y="44175"/>
                                  <a:pt x="24541" y="4417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8" name="Shape 18"/>
                        <wps:spPr>
                          <a:xfrm>
                            <a:off x="4877625" y="2976275"/>
                            <a:ext cx="951000" cy="664800"/>
                          </a:xfrm>
                          <a:prstGeom prst="rect">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4877625" y="3108575"/>
                            <a:ext cx="1073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Voltmeter</w:t>
                              </w:r>
                            </w:p>
                          </w:txbxContent>
                        </wps:txbx>
                        <wps:bodyPr anchorCtr="0" anchor="t" bIns="91425" lIns="91425" spcFirstLastPara="1" rIns="91425" wrap="square" tIns="91425">
                          <a:spAutoFit/>
                        </wps:bodyPr>
                      </wps:wsp>
                      <wps:wsp>
                        <wps:cNvSpPr txBox="1"/>
                        <wps:cNvPr id="20" name="Shape 20"/>
                        <wps:spPr>
                          <a:xfrm>
                            <a:off x="5102600" y="1431600"/>
                            <a:ext cx="1124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Photodiode</w:t>
                              </w:r>
                            </w:p>
                          </w:txbxContent>
                        </wps:txbx>
                        <wps:bodyPr anchorCtr="0" anchor="t" bIns="91425" lIns="91425" spcFirstLastPara="1" rIns="91425" wrap="square" tIns="91425">
                          <a:spAutoFit/>
                        </wps:bodyPr>
                      </wps:wsp>
                      <wps:wsp>
                        <wps:cNvCnPr/>
                        <wps:spPr>
                          <a:xfrm flipH="1">
                            <a:off x="4161800" y="1631700"/>
                            <a:ext cx="940800" cy="5565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wps:cNvPr id="22" name="Shape 22"/>
                        <wps:spPr>
                          <a:xfrm>
                            <a:off x="1390700" y="849475"/>
                            <a:ext cx="3221100" cy="296400"/>
                          </a:xfrm>
                          <a:prstGeom prst="rect">
                            <a:avLst/>
                          </a:prstGeom>
                          <a:solidFill>
                            <a:srgbClr val="66666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3118825" y="674900"/>
                            <a:ext cx="603300" cy="7362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txBox="1"/>
                        <wps:cNvPr id="24" name="Shape 24"/>
                        <wps:spPr>
                          <a:xfrm>
                            <a:off x="593075" y="173825"/>
                            <a:ext cx="1942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8"/>
                                  <w:vertAlign w:val="baseline"/>
                                </w:rPr>
                                <w:t xml:space="preserve">3D-printed housing</w:t>
                              </w:r>
                            </w:p>
                          </w:txbxContent>
                        </wps:txbx>
                        <wps:bodyPr anchorCtr="0" anchor="t" bIns="91425" lIns="91425" spcFirstLastPara="1" rIns="91425" wrap="square" tIns="91425">
                          <a:spAutoFit/>
                        </wps:bodyPr>
                      </wps:wsp>
                      <wps:wsp>
                        <wps:cNvCnPr/>
                        <wps:spPr>
                          <a:xfrm>
                            <a:off x="1227075" y="511275"/>
                            <a:ext cx="603300" cy="470400"/>
                          </a:xfrm>
                          <a:prstGeom prst="straightConnector1">
                            <a:avLst/>
                          </a:prstGeom>
                          <a:noFill/>
                          <a:ln cap="flat" cmpd="sng" w="9525">
                            <a:solidFill>
                              <a:srgbClr val="0000FF"/>
                            </a:solidFill>
                            <a:prstDash val="dash"/>
                            <a:round/>
                            <a:headEnd len="med" w="med" type="none"/>
                            <a:tailEnd len="med" w="med" type="none"/>
                          </a:ln>
                        </wps:spPr>
                        <wps:bodyPr anchorCtr="0" anchor="ctr" bIns="91425" lIns="91425" spcFirstLastPara="1" rIns="91425" wrap="square" tIns="91425">
                          <a:noAutofit/>
                        </wps:bodyPr>
                      </wps:wsp>
                      <wps:wsp>
                        <wps:cNvSpPr/>
                        <wps:cNvPr id="14" name="Shape 14"/>
                        <wps:spPr>
                          <a:xfrm>
                            <a:off x="1748275" y="2221325"/>
                            <a:ext cx="132900" cy="122700"/>
                          </a:xfrm>
                          <a:prstGeom prst="pie">
                            <a:avLst>
                              <a:gd fmla="val 16289723" name="adj1"/>
                              <a:gd fmla="val 5221192" name="adj2"/>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748275" y="2392725"/>
                            <a:ext cx="132900" cy="122700"/>
                          </a:xfrm>
                          <a:prstGeom prst="pie">
                            <a:avLst>
                              <a:gd fmla="val 16289723" name="adj1"/>
                              <a:gd fmla="val 5221192" name="adj2"/>
                            </a:avLst>
                          </a:prstGeom>
                          <a:solidFill>
                            <a:srgbClr val="9900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769025" y="2484825"/>
                            <a:ext cx="149650" cy="879425"/>
                          </a:xfrm>
                          <a:custGeom>
                            <a:rect b="b" l="l" r="r" t="t"/>
                            <a:pathLst>
                              <a:path extrusionOk="0" h="35177" w="5986">
                                <a:moveTo>
                                  <a:pt x="2046" y="35177"/>
                                </a:moveTo>
                                <a:cubicBezTo>
                                  <a:pt x="3081" y="31034"/>
                                  <a:pt x="6763" y="27049"/>
                                  <a:pt x="5727" y="22906"/>
                                </a:cubicBezTo>
                                <a:cubicBezTo>
                                  <a:pt x="4137" y="16546"/>
                                  <a:pt x="0" y="10647"/>
                                  <a:pt x="0" y="4091"/>
                                </a:cubicBezTo>
                                <a:cubicBezTo>
                                  <a:pt x="0" y="2622"/>
                                  <a:pt x="168" y="0"/>
                                  <a:pt x="1637"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8" name="Shape 28"/>
                        <wps:spPr>
                          <a:xfrm>
                            <a:off x="1773769" y="2300775"/>
                            <a:ext cx="46400" cy="184050"/>
                          </a:xfrm>
                          <a:custGeom>
                            <a:rect b="b" l="l" r="r" t="t"/>
                            <a:pathLst>
                              <a:path extrusionOk="0" h="7362" w="1856">
                                <a:moveTo>
                                  <a:pt x="219" y="7362"/>
                                </a:moveTo>
                                <a:cubicBezTo>
                                  <a:pt x="219" y="4848"/>
                                  <a:pt x="-658" y="0"/>
                                  <a:pt x="1856"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9" name="Shape 29"/>
                        <wps:spPr>
                          <a:xfrm>
                            <a:off x="1794239" y="2106475"/>
                            <a:ext cx="36150" cy="194300"/>
                          </a:xfrm>
                          <a:custGeom>
                            <a:rect b="b" l="l" r="r" t="t"/>
                            <a:pathLst>
                              <a:path extrusionOk="0" h="7772" w="1446">
                                <a:moveTo>
                                  <a:pt x="628" y="7772"/>
                                </a:moveTo>
                                <a:cubicBezTo>
                                  <a:pt x="628" y="5167"/>
                                  <a:pt x="-1159" y="0"/>
                                  <a:pt x="1446"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3568038"/>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943600" cy="3568038"/>
                        </a:xfrm>
                        <a:prstGeom prst="rect"/>
                        <a:ln/>
                      </pic:spPr>
                    </pic:pic>
                  </a:graphicData>
                </a:graphic>
              </wp:inline>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CA">
      <w:pPr>
        <w:rPr/>
      </w:pPr>
      <w:hyperlink r:id="rId14">
        <w:r w:rsidDel="00000000" w:rsidR="00000000" w:rsidRPr="00000000">
          <w:rPr>
            <w:color w:val="1155cc"/>
            <w:u w:val="single"/>
            <w:rtl w:val="0"/>
          </w:rPr>
          <w:t xml:space="preserve">Metacresol purple</w:t>
        </w:r>
      </w:hyperlink>
      <w:r w:rsidDel="00000000" w:rsidR="00000000" w:rsidRPr="00000000">
        <w:rPr>
          <w:rtl w:val="0"/>
        </w:rPr>
        <w:t xml:space="preserve"> (Lai et al., 2016)</w:t>
      </w:r>
    </w:p>
    <w:p w:rsidR="00000000" w:rsidDel="00000000" w:rsidP="00000000" w:rsidRDefault="00000000" w:rsidRPr="00000000" w14:paraId="000000CB">
      <w:pPr>
        <w:ind w:firstLine="720"/>
        <w:rPr>
          <w:sz w:val="26"/>
          <w:szCs w:val="26"/>
        </w:rPr>
      </w:pPr>
      <m:oMath>
        <m:r>
          <w:rPr>
            <w:sz w:val="26"/>
            <w:szCs w:val="26"/>
          </w:rPr>
          <m:t xml:space="preserve">p</m:t>
        </m:r>
        <m:sSub>
          <m:sSubPr>
            <m:ctrlPr>
              <w:rPr>
                <w:sz w:val="26"/>
                <w:szCs w:val="26"/>
              </w:rPr>
            </m:ctrlPr>
          </m:sSubPr>
          <m:e>
            <m:r>
              <w:rPr>
                <w:sz w:val="26"/>
                <w:szCs w:val="26"/>
              </w:rPr>
              <m:t xml:space="preserve">H</m:t>
            </m:r>
          </m:e>
          <m:sub>
            <m:r>
              <w:rPr>
                <w:sz w:val="26"/>
                <w:szCs w:val="26"/>
              </w:rPr>
              <m:t xml:space="preserve">T</m:t>
            </m:r>
          </m:sub>
        </m:sSub>
        <m:r>
          <w:rPr>
            <w:sz w:val="26"/>
            <w:szCs w:val="26"/>
          </w:rPr>
          <m:t xml:space="preserve">=p(</m:t>
        </m:r>
        <m:sSub>
          <m:sSubPr>
            <m:ctrlPr>
              <w:rPr>
                <w:sz w:val="26"/>
                <w:szCs w:val="26"/>
              </w:rPr>
            </m:ctrlPr>
          </m:sSubPr>
          <m:e>
            <m:r>
              <w:rPr>
                <w:sz w:val="26"/>
                <w:szCs w:val="26"/>
              </w:rPr>
              <m:t xml:space="preserve">K</m:t>
            </m:r>
          </m:e>
          <m:sub>
            <m:r>
              <w:rPr>
                <w:sz w:val="26"/>
                <w:szCs w:val="26"/>
              </w:rPr>
              <m:t xml:space="preserve">1</m:t>
            </m:r>
          </m:sub>
        </m:sSub>
        <m:sSub>
          <m:sSubPr>
            <m:ctrlPr>
              <w:rPr>
                <w:sz w:val="26"/>
                <w:szCs w:val="26"/>
              </w:rPr>
            </m:ctrlPr>
          </m:sSubPr>
          <m:e>
            <m:r>
              <w:rPr>
                <w:sz w:val="26"/>
                <w:szCs w:val="26"/>
              </w:rPr>
              <m:t xml:space="preserve">e</m:t>
            </m:r>
          </m:e>
          <m:sub>
            <m:r>
              <w:rPr>
                <w:sz w:val="26"/>
                <w:szCs w:val="26"/>
              </w:rPr>
              <m:t xml:space="preserve">2</m:t>
            </m:r>
          </m:sub>
        </m:sSub>
        <m:r>
          <w:rPr>
            <w:sz w:val="26"/>
            <w:szCs w:val="26"/>
          </w:rPr>
          <m:t xml:space="preserve">)+lo</m:t>
        </m:r>
        <m:sSub>
          <m:sSubPr>
            <m:ctrlPr>
              <w:rPr>
                <w:sz w:val="26"/>
                <w:szCs w:val="26"/>
              </w:rPr>
            </m:ctrlPr>
          </m:sSubPr>
          <m:e>
            <m:r>
              <w:rPr>
                <w:sz w:val="26"/>
                <w:szCs w:val="26"/>
              </w:rPr>
              <m:t xml:space="preserve">g</m:t>
            </m:r>
          </m:e>
          <m:sub>
            <m:r>
              <w:rPr>
                <w:sz w:val="26"/>
                <w:szCs w:val="26"/>
              </w:rPr>
              <m:t xml:space="preserve">10</m:t>
            </m:r>
          </m:sub>
        </m:sSub>
        <m:r>
          <w:rPr>
            <w:sz w:val="26"/>
            <w:szCs w:val="26"/>
          </w:rPr>
          <m:t xml:space="preserve">(</m:t>
        </m:r>
        <m:f>
          <m:fPr>
            <m:ctrlPr>
              <w:rPr>
                <w:sz w:val="26"/>
                <w:szCs w:val="26"/>
              </w:rPr>
            </m:ctrlPr>
          </m:fPr>
          <m:num>
            <m:r>
              <w:rPr>
                <w:sz w:val="26"/>
                <w:szCs w:val="26"/>
              </w:rPr>
              <m:t xml:space="preserve">R-</m:t>
            </m:r>
            <m:sSub>
              <m:sSubPr>
                <m:ctrlPr>
                  <w:rPr>
                    <w:sz w:val="26"/>
                    <w:szCs w:val="26"/>
                  </w:rPr>
                </m:ctrlPr>
              </m:sSubPr>
              <m:e>
                <m:r>
                  <w:rPr>
                    <w:sz w:val="26"/>
                    <w:szCs w:val="26"/>
                  </w:rPr>
                  <m:t xml:space="preserve">e</m:t>
                </m:r>
              </m:e>
              <m:sub>
                <m:r>
                  <w:rPr>
                    <w:sz w:val="26"/>
                    <w:szCs w:val="26"/>
                  </w:rPr>
                  <m:t xml:space="preserve">1</m:t>
                </m:r>
              </m:sub>
            </m:sSub>
          </m:num>
          <m:den>
            <m:r>
              <w:rPr>
                <w:sz w:val="26"/>
                <w:szCs w:val="26"/>
              </w:rPr>
              <m:t xml:space="preserve">1-R</m:t>
            </m:r>
            <m:f>
              <m:fPr>
                <m:ctrlPr>
                  <w:rPr>
                    <w:sz w:val="26"/>
                    <w:szCs w:val="26"/>
                  </w:rPr>
                </m:ctrlPr>
              </m:fPr>
              <m:num>
                <m:sSub>
                  <m:sSubPr>
                    <m:ctrlPr>
                      <w:rPr>
                        <w:sz w:val="26"/>
                        <w:szCs w:val="26"/>
                      </w:rPr>
                    </m:ctrlPr>
                  </m:sSubPr>
                  <m:e>
                    <m:r>
                      <w:rPr>
                        <w:sz w:val="26"/>
                        <w:szCs w:val="26"/>
                      </w:rPr>
                      <m:t xml:space="preserve">e</m:t>
                    </m:r>
                  </m:e>
                  <m:sub>
                    <m:r>
                      <w:rPr>
                        <w:sz w:val="26"/>
                        <w:szCs w:val="26"/>
                      </w:rPr>
                      <m:t xml:space="preserve">3</m:t>
                    </m:r>
                  </m:sub>
                </m:sSub>
              </m:num>
              <m:den>
                <m:sSub>
                  <m:sSubPr>
                    <m:ctrlPr>
                      <w:rPr>
                        <w:sz w:val="26"/>
                        <w:szCs w:val="26"/>
                      </w:rPr>
                    </m:ctrlPr>
                  </m:sSubPr>
                  <m:e>
                    <m:r>
                      <w:rPr>
                        <w:sz w:val="26"/>
                        <w:szCs w:val="26"/>
                      </w:rPr>
                      <m:t xml:space="preserve">e</m:t>
                    </m:r>
                  </m:e>
                  <m:sub>
                    <m:r>
                      <w:rPr>
                        <w:sz w:val="26"/>
                        <w:szCs w:val="26"/>
                      </w:rPr>
                      <m:t xml:space="preserve">2</m:t>
                    </m:r>
                  </m:sub>
                </m:sSub>
              </m:den>
            </m:f>
          </m:den>
        </m:f>
        <m:r>
          <w:rPr>
            <w:sz w:val="26"/>
            <w:szCs w:val="26"/>
          </w:rPr>
          <m:t xml:space="preserve">)</m:t>
        </m:r>
      </m:oMath>
      <w:r w:rsidDel="00000000" w:rsidR="00000000" w:rsidRPr="00000000">
        <w:rPr>
          <w:rtl w:val="0"/>
        </w:rPr>
      </w:r>
    </w:p>
    <w:p w:rsidR="00000000" w:rsidDel="00000000" w:rsidP="00000000" w:rsidRDefault="00000000" w:rsidRPr="00000000" w14:paraId="000000CC">
      <w:pPr>
        <w:ind w:firstLine="720"/>
        <w:rPr/>
      </w:pPr>
      <w:r w:rsidDel="00000000" w:rsidR="00000000" w:rsidRPr="00000000">
        <w:rPr>
          <w:rtl w:val="0"/>
        </w:rPr>
        <w:tab/>
      </w:r>
      <m:oMath>
        <m:sSub>
          <m:sSubPr>
            <m:ctrlPr>
              <w:rPr/>
            </m:ctrlPr>
          </m:sSubPr>
          <m:e>
            <m:r>
              <w:rPr/>
              <m:t xml:space="preserve">e</m:t>
            </m:r>
          </m:e>
          <m:sub>
            <m:r>
              <w:rPr/>
              <m:t xml:space="preserve">1</m:t>
            </m:r>
          </m:sub>
        </m:sSub>
        <m:r>
          <w:rPr/>
          <m:t xml:space="preserve">=-0.007762*(4.5174*1</m:t>
        </m:r>
        <m:sSup>
          <m:sSupPr>
            <m:ctrlPr>
              <w:rPr/>
            </m:ctrlPr>
          </m:sSupPr>
          <m:e>
            <m:r>
              <w:rPr/>
              <m:t xml:space="preserve">0</m:t>
            </m:r>
          </m:e>
          <m:sup>
            <m:r>
              <w:rPr/>
              <m:t xml:space="preserve">-5</m:t>
            </m:r>
          </m:sup>
        </m:sSup>
        <m:r>
          <w:rPr/>
          <m:t xml:space="preserve">)T</m:t>
        </m:r>
      </m:oMath>
      <w:r w:rsidDel="00000000" w:rsidR="00000000" w:rsidRPr="00000000">
        <w:rPr>
          <w:rtl w:val="0"/>
        </w:rPr>
      </w:r>
    </w:p>
    <w:p w:rsidR="00000000" w:rsidDel="00000000" w:rsidP="00000000" w:rsidRDefault="00000000" w:rsidRPr="00000000" w14:paraId="000000CD">
      <w:pPr>
        <w:ind w:firstLine="720"/>
        <w:rPr/>
      </w:pPr>
      <w:r w:rsidDel="00000000" w:rsidR="00000000" w:rsidRPr="00000000">
        <w:rPr>
          <w:rtl w:val="0"/>
        </w:rPr>
        <w:tab/>
      </w:r>
      <m:oMath>
        <m:f>
          <m:num>
            <m:sSub>
              <m:sSubPr>
                <m:ctrlPr>
                  <w:rPr/>
                </m:ctrlPr>
              </m:sSubPr>
              <m:e>
                <m:r>
                  <w:rPr/>
                  <m:t xml:space="preserve">e</m:t>
                </m:r>
              </m:e>
              <m:sub>
                <m:r>
                  <w:rPr/>
                  <m:t xml:space="preserve">3</m:t>
                </m:r>
              </m:sub>
            </m:sSub>
          </m:num>
          <m:den>
            <m:sSub>
              <m:sSubPr>
                <m:ctrlPr>
                  <w:rPr/>
                </m:ctrlPr>
              </m:sSubPr>
              <m:e>
                <m:r>
                  <w:rPr/>
                  <m:t xml:space="preserve">e</m:t>
                </m:r>
              </m:e>
              <m:sub>
                <m:r>
                  <w:rPr/>
                  <m:t xml:space="preserve">2</m:t>
                </m:r>
              </m:sub>
            </m:sSub>
          </m:den>
        </m:f>
        <m:r>
          <w:rPr/>
          <m:t xml:space="preserve">=</m:t>
        </m:r>
        <m:r>
          <w:rPr>
            <w:rFonts w:ascii="Roboto" w:cs="Roboto" w:eastAsia="Roboto" w:hAnsi="Roboto"/>
            <w:color w:val="202124"/>
            <w:sz w:val="45"/>
            <w:szCs w:val="45"/>
            <w:highlight w:val="white"/>
          </w:rPr>
          <m:t xml:space="preserve">-0.0244656</m:t>
        </m:r>
        <m:r>
          <w:rPr/>
          <m:t xml:space="preserve">+(2.60262*1</m:t>
        </m:r>
        <m:sSup>
          <m:sSupPr>
            <m:ctrlPr>
              <w:rPr/>
            </m:ctrlPr>
          </m:sSupPr>
          <m:e>
            <m:r>
              <w:rPr/>
              <m:t xml:space="preserve">0</m:t>
            </m:r>
          </m:e>
          <m:sup>
            <m:r>
              <w:rPr/>
              <m:t xml:space="preserve">-4</m:t>
            </m:r>
          </m:sup>
        </m:sSup>
        <m:r>
          <w:rPr/>
          <m:t xml:space="preserve">)T</m:t>
        </m:r>
      </m:oMath>
      <w:r w:rsidDel="00000000" w:rsidR="00000000" w:rsidRPr="00000000">
        <w:rPr>
          <w:rtl w:val="0"/>
        </w:rPr>
      </w:r>
    </w:p>
    <w:p w:rsidR="00000000" w:rsidDel="00000000" w:rsidP="00000000" w:rsidRDefault="00000000" w:rsidRPr="00000000" w14:paraId="000000CE">
      <w:pPr>
        <w:ind w:firstLine="720"/>
        <w:rPr/>
      </w:pPr>
      <w:r w:rsidDel="00000000" w:rsidR="00000000" w:rsidRPr="00000000">
        <w:rPr>
          <w:rtl w:val="0"/>
        </w:rPr>
        <w:tab/>
      </w:r>
      <m:oMath>
        <m:r>
          <w:rPr/>
          <m:t xml:space="preserve">p(</m:t>
        </m:r>
        <m:sSub>
          <m:sSubPr>
            <m:ctrlPr>
              <w:rPr/>
            </m:ctrlPr>
          </m:sSubPr>
          <m:e>
            <m:r>
              <w:rPr/>
              <m:t xml:space="preserve">K</m:t>
            </m:r>
          </m:e>
          <m:sub>
            <m:r>
              <w:rPr/>
              <m:t xml:space="preserve">1</m:t>
            </m:r>
          </m:sub>
        </m:sSub>
        <m:sSub>
          <m:sSubPr>
            <m:ctrlPr>
              <w:rPr/>
            </m:ctrlPr>
          </m:sSubPr>
          <m:e>
            <m:r>
              <w:rPr/>
              <m:t xml:space="preserve">e</m:t>
            </m:r>
          </m:e>
          <m:sub>
            <m:r>
              <w:rPr/>
              <m:t xml:space="preserve">2</m:t>
            </m:r>
          </m:sub>
        </m:sSub>
        <m:r>
          <w:rPr/>
          <m:t xml:space="preserve">)=815.984591</m:t>
        </m:r>
        <m:sSup>
          <m:sSupPr>
            <m:ctrlPr>
              <w:rPr/>
            </m:ctrlPr>
          </m:sSupPr>
          <m:e>
            <m:r>
              <w:rPr/>
              <m:t xml:space="preserve">T</m:t>
            </m:r>
          </m:e>
          <m:sup>
            <m:r>
              <w:rPr/>
              <m:t xml:space="preserve">-1</m:t>
            </m:r>
          </m:sup>
        </m:sSup>
      </m:oMath>
      <w:r w:rsidDel="00000000" w:rsidR="00000000" w:rsidRPr="00000000">
        <w:rPr>
          <w:rtl w:val="0"/>
        </w:rPr>
      </w:r>
    </w:p>
    <w:p w:rsidR="00000000" w:rsidDel="00000000" w:rsidP="00000000" w:rsidRDefault="00000000" w:rsidRPr="00000000" w14:paraId="000000CF">
      <w:pPr>
        <w:ind w:firstLine="720"/>
        <w:rPr/>
      </w:pPr>
      <w:r w:rsidDel="00000000" w:rsidR="00000000" w:rsidRPr="00000000">
        <w:rPr>
          <w:rtl w:val="0"/>
        </w:rPr>
        <w:tab/>
        <w:tab/>
        <w:t xml:space="preserve">For salinity </w:t>
      </w:r>
      <m:oMath>
        <m:r>
          <w:rPr/>
          <m:t xml:space="preserve">S=0</m:t>
        </m:r>
      </m:oMath>
      <w:r w:rsidDel="00000000" w:rsidR="00000000" w:rsidRPr="00000000">
        <w:rPr>
          <w:rtl w:val="0"/>
        </w:rPr>
        <w:t xml:space="preserve"> and temperature </w:t>
      </w:r>
      <m:oMath>
        <m:r>
          <w:rPr/>
          <m:t xml:space="preserve">T</m:t>
        </m:r>
      </m:oMath>
      <w:r w:rsidDel="00000000" w:rsidR="00000000" w:rsidRPr="00000000">
        <w:rPr>
          <w:rtl w:val="0"/>
        </w:rPr>
        <w:t xml:space="preserve">, where T is in kelvins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hyperlink r:id="rId15">
        <w:r w:rsidDel="00000000" w:rsidR="00000000" w:rsidRPr="00000000">
          <w:rPr>
            <w:color w:val="1155cc"/>
            <w:u w:val="single"/>
            <w:rtl w:val="0"/>
          </w:rPr>
          <w:t xml:space="preserve">Bromocresol purple</w:t>
        </w:r>
      </w:hyperlink>
      <w:r w:rsidDel="00000000" w:rsidR="00000000" w:rsidRPr="00000000">
        <w:rPr>
          <w:rtl w:val="0"/>
        </w:rPr>
        <w:t xml:space="preserve"> (Douglas and Byrne, 2017)</w:t>
      </w:r>
    </w:p>
    <w:p w:rsidR="00000000" w:rsidDel="00000000" w:rsidP="00000000" w:rsidRDefault="00000000" w:rsidRPr="00000000" w14:paraId="000000D2">
      <w:pPr>
        <w:ind w:firstLine="720"/>
        <w:rPr>
          <w:sz w:val="26"/>
          <w:szCs w:val="26"/>
        </w:rPr>
      </w:pPr>
      <m:oMath>
        <m:r>
          <w:rPr>
            <w:sz w:val="26"/>
            <w:szCs w:val="26"/>
          </w:rPr>
          <m:t xml:space="preserve">p</m:t>
        </m:r>
        <m:sSub>
          <m:sSubPr>
            <m:ctrlPr>
              <w:rPr>
                <w:sz w:val="26"/>
                <w:szCs w:val="26"/>
              </w:rPr>
            </m:ctrlPr>
          </m:sSubPr>
          <m:e>
            <m:r>
              <w:rPr>
                <w:sz w:val="26"/>
                <w:szCs w:val="26"/>
              </w:rPr>
              <m:t xml:space="preserve">H</m:t>
            </m:r>
          </m:e>
          <m:sub>
            <m:r>
              <w:rPr>
                <w:sz w:val="26"/>
                <w:szCs w:val="26"/>
              </w:rPr>
              <m:t xml:space="preserve">T</m:t>
            </m:r>
          </m:sub>
        </m:sSub>
        <m:r>
          <w:rPr>
            <w:sz w:val="26"/>
            <w:szCs w:val="26"/>
          </w:rPr>
          <m:t xml:space="preserve">=p(</m:t>
        </m:r>
        <m:sSub>
          <m:sSubPr>
            <m:ctrlPr>
              <w:rPr>
                <w:sz w:val="26"/>
                <w:szCs w:val="26"/>
              </w:rPr>
            </m:ctrlPr>
          </m:sSubPr>
          <m:e>
            <m:r>
              <w:rPr>
                <w:sz w:val="26"/>
                <w:szCs w:val="26"/>
              </w:rPr>
              <m:t xml:space="preserve">K</m:t>
            </m:r>
          </m:e>
          <m:sub>
            <m:r>
              <w:rPr>
                <w:sz w:val="26"/>
                <w:szCs w:val="26"/>
              </w:rPr>
              <m:t xml:space="preserve">1</m:t>
            </m:r>
          </m:sub>
        </m:sSub>
        <m:sSub>
          <m:sSubPr>
            <m:ctrlPr>
              <w:rPr>
                <w:sz w:val="26"/>
                <w:szCs w:val="26"/>
              </w:rPr>
            </m:ctrlPr>
          </m:sSubPr>
          <m:e>
            <m:r>
              <w:rPr>
                <w:sz w:val="26"/>
                <w:szCs w:val="26"/>
              </w:rPr>
              <m:t xml:space="preserve">e</m:t>
            </m:r>
          </m:e>
          <m:sub>
            <m:r>
              <w:rPr>
                <w:sz w:val="26"/>
                <w:szCs w:val="26"/>
              </w:rPr>
              <m:t xml:space="preserve">2</m:t>
            </m:r>
          </m:sub>
        </m:sSub>
        <m:r>
          <w:rPr>
            <w:sz w:val="26"/>
            <w:szCs w:val="26"/>
          </w:rPr>
          <m:t xml:space="preserve">)+lo</m:t>
        </m:r>
        <m:sSub>
          <m:sSubPr>
            <m:ctrlPr>
              <w:rPr>
                <w:sz w:val="26"/>
                <w:szCs w:val="26"/>
              </w:rPr>
            </m:ctrlPr>
          </m:sSubPr>
          <m:e>
            <m:r>
              <w:rPr>
                <w:sz w:val="26"/>
                <w:szCs w:val="26"/>
              </w:rPr>
              <m:t xml:space="preserve">g</m:t>
            </m:r>
          </m:e>
          <m:sub>
            <m:r>
              <w:rPr>
                <w:sz w:val="26"/>
                <w:szCs w:val="26"/>
              </w:rPr>
              <m:t xml:space="preserve">10</m:t>
            </m:r>
          </m:sub>
        </m:sSub>
        <m:r>
          <w:rPr>
            <w:sz w:val="26"/>
            <w:szCs w:val="26"/>
          </w:rPr>
          <m:t xml:space="preserve">(</m:t>
        </m:r>
        <m:f>
          <m:fPr>
            <m:ctrlPr>
              <w:rPr>
                <w:sz w:val="26"/>
                <w:szCs w:val="26"/>
              </w:rPr>
            </m:ctrlPr>
          </m:fPr>
          <m:num>
            <m:r>
              <w:rPr>
                <w:sz w:val="26"/>
                <w:szCs w:val="26"/>
              </w:rPr>
              <m:t xml:space="preserve">R-</m:t>
            </m:r>
            <m:sSub>
              <m:sSubPr>
                <m:ctrlPr>
                  <w:rPr>
                    <w:sz w:val="26"/>
                    <w:szCs w:val="26"/>
                  </w:rPr>
                </m:ctrlPr>
              </m:sSubPr>
              <m:e>
                <m:r>
                  <w:rPr>
                    <w:sz w:val="26"/>
                    <w:szCs w:val="26"/>
                  </w:rPr>
                  <m:t xml:space="preserve">e</m:t>
                </m:r>
              </m:e>
              <m:sub>
                <m:r>
                  <w:rPr>
                    <w:sz w:val="26"/>
                    <w:szCs w:val="26"/>
                  </w:rPr>
                  <m:t xml:space="preserve">1</m:t>
                </m:r>
              </m:sub>
            </m:sSub>
          </m:num>
          <m:den>
            <m:sSub>
              <m:sSubPr>
                <m:ctrlPr>
                  <w:rPr>
                    <w:sz w:val="26"/>
                    <w:szCs w:val="26"/>
                  </w:rPr>
                </m:ctrlPr>
              </m:sSubPr>
              <m:e>
                <m:r>
                  <w:rPr>
                    <w:sz w:val="26"/>
                    <w:szCs w:val="26"/>
                  </w:rPr>
                  <m:t xml:space="preserve">e</m:t>
                </m:r>
              </m:e>
              <m:sub>
                <m:r>
                  <w:rPr>
                    <w:sz w:val="26"/>
                    <w:szCs w:val="26"/>
                  </w:rPr>
                  <m:t xml:space="preserve">2</m:t>
                </m:r>
              </m:sub>
            </m:sSub>
            <m:r>
              <w:rPr>
                <w:sz w:val="26"/>
                <w:szCs w:val="26"/>
              </w:rPr>
              <m:t xml:space="preserve">-R</m:t>
            </m:r>
            <m:sSub>
              <m:sSubPr>
                <m:ctrlPr>
                  <w:rPr>
                    <w:sz w:val="26"/>
                    <w:szCs w:val="26"/>
                  </w:rPr>
                </m:ctrlPr>
              </m:sSubPr>
              <m:e>
                <m:r>
                  <w:rPr>
                    <w:sz w:val="26"/>
                    <w:szCs w:val="26"/>
                  </w:rPr>
                  <m:t xml:space="preserve">e</m:t>
                </m:r>
              </m:e>
              <m:sub>
                <m:r>
                  <w:rPr>
                    <w:sz w:val="26"/>
                    <w:szCs w:val="26"/>
                  </w:rPr>
                  <m:t xml:space="preserve">3</m:t>
                </m:r>
              </m:sub>
            </m:sSub>
          </m:den>
        </m:f>
        <m:r>
          <w:rPr>
            <w:sz w:val="26"/>
            <w:szCs w:val="26"/>
          </w:rPr>
          <m:t xml:space="preserve">)</m:t>
        </m:r>
      </m:oMath>
      <w:r w:rsidDel="00000000" w:rsidR="00000000" w:rsidRPr="00000000">
        <w:rPr>
          <w:rtl w:val="0"/>
        </w:rPr>
      </w:r>
    </w:p>
    <w:p w:rsidR="00000000" w:rsidDel="00000000" w:rsidP="00000000" w:rsidRDefault="00000000" w:rsidRPr="00000000" w14:paraId="000000D3">
      <w:pPr>
        <w:ind w:firstLine="720"/>
        <w:rPr/>
      </w:pPr>
      <w:r w:rsidDel="00000000" w:rsidR="00000000" w:rsidRPr="00000000">
        <w:rPr>
          <w:rtl w:val="0"/>
        </w:rPr>
        <w:tab/>
      </w:r>
      <m:oMath>
        <m:sSub>
          <m:sSubPr>
            <m:ctrlPr>
              <w:rPr/>
            </m:ctrlPr>
          </m:sSubPr>
          <m:e>
            <m:r>
              <w:rPr/>
              <m:t xml:space="preserve">e</m:t>
            </m:r>
          </m:e>
          <m:sub>
            <m:r>
              <w:rPr/>
              <m:t xml:space="preserve">1</m:t>
            </m:r>
          </m:sub>
        </m:sSub>
        <m:r>
          <w:rPr/>
          <m:t xml:space="preserve">=0.00387</m:t>
        </m:r>
      </m:oMath>
      <w:r w:rsidDel="00000000" w:rsidR="00000000" w:rsidRPr="00000000">
        <w:rPr>
          <w:rtl w:val="0"/>
        </w:rPr>
      </w:r>
    </w:p>
    <w:p w:rsidR="00000000" w:rsidDel="00000000" w:rsidP="00000000" w:rsidRDefault="00000000" w:rsidRPr="00000000" w14:paraId="000000D4">
      <w:pPr>
        <w:ind w:firstLine="720"/>
        <w:rPr/>
      </w:pPr>
      <w:r w:rsidDel="00000000" w:rsidR="00000000" w:rsidRPr="00000000">
        <w:rPr>
          <w:rtl w:val="0"/>
        </w:rPr>
        <w:tab/>
      </w:r>
      <m:oMath>
        <m:sSub>
          <m:sSubPr>
            <m:ctrlPr>
              <w:rPr/>
            </m:ctrlPr>
          </m:sSubPr>
          <m:e>
            <m:r>
              <w:rPr/>
              <m:t xml:space="preserve">e</m:t>
            </m:r>
          </m:e>
          <m:sub>
            <m:r>
              <w:rPr/>
              <m:t xml:space="preserve">2</m:t>
            </m:r>
          </m:sub>
        </m:sSub>
        <m:r>
          <w:rPr/>
          <m:t xml:space="preserve">=2.858</m:t>
        </m:r>
      </m:oMath>
      <w:r w:rsidDel="00000000" w:rsidR="00000000" w:rsidRPr="00000000">
        <w:rPr>
          <w:rtl w:val="0"/>
        </w:rPr>
      </w:r>
    </w:p>
    <w:p w:rsidR="00000000" w:rsidDel="00000000" w:rsidP="00000000" w:rsidRDefault="00000000" w:rsidRPr="00000000" w14:paraId="000000D5">
      <w:pPr>
        <w:ind w:firstLine="720"/>
        <w:rPr/>
      </w:pPr>
      <w:r w:rsidDel="00000000" w:rsidR="00000000" w:rsidRPr="00000000">
        <w:rPr>
          <w:rtl w:val="0"/>
        </w:rPr>
        <w:tab/>
      </w:r>
      <m:oMath>
        <m:sSub>
          <m:sSubPr>
            <m:ctrlPr>
              <w:rPr/>
            </m:ctrlPr>
          </m:sSubPr>
          <m:e>
            <m:r>
              <w:rPr/>
              <m:t xml:space="preserve">e</m:t>
            </m:r>
          </m:e>
          <m:sub>
            <m:r>
              <w:rPr/>
              <m:t xml:space="preserve">3</m:t>
            </m:r>
          </m:sub>
        </m:sSub>
        <m:r>
          <w:rPr/>
          <m:t xml:space="preserve">=0.0191</m:t>
        </m:r>
      </m:oMath>
      <w:r w:rsidDel="00000000" w:rsidR="00000000" w:rsidRPr="00000000">
        <w:rPr>
          <w:rtl w:val="0"/>
        </w:rPr>
      </w:r>
    </w:p>
    <w:p w:rsidR="00000000" w:rsidDel="00000000" w:rsidP="00000000" w:rsidRDefault="00000000" w:rsidRPr="00000000" w14:paraId="000000D6">
      <w:pPr>
        <w:ind w:left="720" w:firstLine="720"/>
        <w:rPr/>
      </w:pPr>
      <m:oMath>
        <m:r>
          <w:rPr/>
          <m:t xml:space="preserve">p(</m:t>
        </m:r>
        <m:sSub>
          <m:sSubPr>
            <m:ctrlPr>
              <w:rPr/>
            </m:ctrlPr>
          </m:sSubPr>
          <m:e>
            <m:r>
              <w:rPr/>
              <m:t xml:space="preserve">K</m:t>
            </m:r>
          </m:e>
          <m:sub>
            <m:r>
              <w:rPr/>
              <m:t xml:space="preserve">1</m:t>
            </m:r>
          </m:sub>
        </m:sSub>
        <m:sSub>
          <m:sSubPr>
            <m:ctrlPr>
              <w:rPr/>
            </m:ctrlPr>
          </m:sSubPr>
          <m:e>
            <m:r>
              <w:rPr/>
              <m:t xml:space="preserve">e</m:t>
            </m:r>
          </m:e>
          <m:sub>
            <m:r>
              <w:rPr/>
              <m:t xml:space="preserve">2</m:t>
            </m:r>
          </m:sub>
        </m:sSub>
        <m:r>
          <w:rPr/>
          <m:t xml:space="preserve">)=5.226+378.1</m:t>
        </m:r>
        <m:sSup>
          <m:sSupPr>
            <m:ctrlPr>
              <w:rPr/>
            </m:ctrlPr>
          </m:sSupPr>
          <m:e>
            <m:r>
              <w:rPr/>
              <m:t xml:space="preserve">T</m:t>
            </m:r>
          </m:e>
          <m:sup>
            <m:r>
              <w:rPr/>
              <m:t xml:space="preserve">-1</m:t>
            </m:r>
          </m:sup>
        </m:sSup>
      </m:oMath>
      <w:r w:rsidDel="00000000" w:rsidR="00000000" w:rsidRPr="00000000">
        <w:rPr>
          <w:rtl w:val="0"/>
        </w:rPr>
      </w:r>
    </w:p>
    <w:p w:rsidR="00000000" w:rsidDel="00000000" w:rsidP="00000000" w:rsidRDefault="00000000" w:rsidRPr="00000000" w14:paraId="000000D7">
      <w:pPr>
        <w:ind w:left="1440" w:firstLine="720"/>
        <w:rPr/>
      </w:pPr>
      <w:r w:rsidDel="00000000" w:rsidR="00000000" w:rsidRPr="00000000">
        <w:rPr>
          <w:rtl w:val="0"/>
        </w:rPr>
        <w:t xml:space="preserve">For temperature </w:t>
      </w:r>
      <m:oMath>
        <m:r>
          <w:rPr/>
          <m:t xml:space="preserve">T</m:t>
        </m:r>
      </m:oMath>
      <w:r w:rsidDel="00000000" w:rsidR="00000000" w:rsidRPr="00000000">
        <w:rPr>
          <w:rtl w:val="0"/>
        </w:rPr>
        <w:t xml:space="preserve">, where T is in kelvins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hyperlink r:id="rId16">
        <w:r w:rsidDel="00000000" w:rsidR="00000000" w:rsidRPr="00000000">
          <w:rPr>
            <w:color w:val="1155cc"/>
            <w:u w:val="single"/>
            <w:rtl w:val="0"/>
          </w:rPr>
          <w:t xml:space="preserve">Phenol red</w:t>
        </w:r>
      </w:hyperlink>
      <w:r w:rsidDel="00000000" w:rsidR="00000000" w:rsidRPr="00000000">
        <w:rPr>
          <w:rtl w:val="0"/>
        </w:rPr>
        <w:t xml:space="preserve"> (Douglas and Byrne, 2017)</w:t>
      </w:r>
    </w:p>
    <w:p w:rsidR="00000000" w:rsidDel="00000000" w:rsidP="00000000" w:rsidRDefault="00000000" w:rsidRPr="00000000" w14:paraId="000000DA">
      <w:pPr>
        <w:ind w:firstLine="720"/>
        <w:rPr>
          <w:sz w:val="26"/>
          <w:szCs w:val="26"/>
        </w:rPr>
      </w:pPr>
      <m:oMath>
        <m:r>
          <w:rPr>
            <w:sz w:val="26"/>
            <w:szCs w:val="26"/>
          </w:rPr>
          <m:t xml:space="preserve">p</m:t>
        </m:r>
        <m:sSub>
          <m:sSubPr>
            <m:ctrlPr>
              <w:rPr>
                <w:sz w:val="26"/>
                <w:szCs w:val="26"/>
              </w:rPr>
            </m:ctrlPr>
          </m:sSubPr>
          <m:e>
            <m:r>
              <w:rPr>
                <w:sz w:val="26"/>
                <w:szCs w:val="26"/>
              </w:rPr>
              <m:t xml:space="preserve">H</m:t>
            </m:r>
          </m:e>
          <m:sub>
            <m:r>
              <w:rPr>
                <w:sz w:val="26"/>
                <w:szCs w:val="26"/>
              </w:rPr>
              <m:t xml:space="preserve">T</m:t>
            </m:r>
          </m:sub>
        </m:sSub>
        <m:r>
          <w:rPr>
            <w:sz w:val="26"/>
            <w:szCs w:val="26"/>
          </w:rPr>
          <m:t xml:space="preserve">=p(</m:t>
        </m:r>
        <m:sSub>
          <m:sSubPr>
            <m:ctrlPr>
              <w:rPr>
                <w:sz w:val="26"/>
                <w:szCs w:val="26"/>
              </w:rPr>
            </m:ctrlPr>
          </m:sSubPr>
          <m:e>
            <m:r>
              <w:rPr>
                <w:sz w:val="26"/>
                <w:szCs w:val="26"/>
              </w:rPr>
              <m:t xml:space="preserve">K</m:t>
            </m:r>
          </m:e>
          <m:sub>
            <m:r>
              <w:rPr>
                <w:sz w:val="26"/>
                <w:szCs w:val="26"/>
              </w:rPr>
              <m:t xml:space="preserve">1</m:t>
            </m:r>
          </m:sub>
        </m:sSub>
        <m:sSub>
          <m:sSubPr>
            <m:ctrlPr>
              <w:rPr>
                <w:sz w:val="26"/>
                <w:szCs w:val="26"/>
              </w:rPr>
            </m:ctrlPr>
          </m:sSubPr>
          <m:e>
            <m:r>
              <w:rPr>
                <w:sz w:val="26"/>
                <w:szCs w:val="26"/>
              </w:rPr>
              <m:t xml:space="preserve">e</m:t>
            </m:r>
          </m:e>
          <m:sub>
            <m:r>
              <w:rPr>
                <w:sz w:val="26"/>
                <w:szCs w:val="26"/>
              </w:rPr>
              <m:t xml:space="preserve">2</m:t>
            </m:r>
          </m:sub>
        </m:sSub>
        <m:r>
          <w:rPr>
            <w:sz w:val="26"/>
            <w:szCs w:val="26"/>
          </w:rPr>
          <m:t xml:space="preserve">)+lo</m:t>
        </m:r>
        <m:sSub>
          <m:sSubPr>
            <m:ctrlPr>
              <w:rPr>
                <w:sz w:val="26"/>
                <w:szCs w:val="26"/>
              </w:rPr>
            </m:ctrlPr>
          </m:sSubPr>
          <m:e>
            <m:r>
              <w:rPr>
                <w:sz w:val="26"/>
                <w:szCs w:val="26"/>
              </w:rPr>
              <m:t xml:space="preserve">g</m:t>
            </m:r>
          </m:e>
          <m:sub>
            <m:r>
              <w:rPr>
                <w:sz w:val="26"/>
                <w:szCs w:val="26"/>
              </w:rPr>
              <m:t xml:space="preserve">10</m:t>
            </m:r>
          </m:sub>
        </m:sSub>
        <m:r>
          <w:rPr>
            <w:sz w:val="26"/>
            <w:szCs w:val="26"/>
          </w:rPr>
          <m:t xml:space="preserve">(</m:t>
        </m:r>
        <m:f>
          <m:fPr>
            <m:ctrlPr>
              <w:rPr>
                <w:sz w:val="26"/>
                <w:szCs w:val="26"/>
              </w:rPr>
            </m:ctrlPr>
          </m:fPr>
          <m:num>
            <m:r>
              <w:rPr>
                <w:sz w:val="26"/>
                <w:szCs w:val="26"/>
              </w:rPr>
              <m:t xml:space="preserve">R-</m:t>
            </m:r>
            <m:sSub>
              <m:sSubPr>
                <m:ctrlPr>
                  <w:rPr>
                    <w:sz w:val="26"/>
                    <w:szCs w:val="26"/>
                  </w:rPr>
                </m:ctrlPr>
              </m:sSubPr>
              <m:e>
                <m:r>
                  <w:rPr>
                    <w:sz w:val="26"/>
                    <w:szCs w:val="26"/>
                  </w:rPr>
                  <m:t xml:space="preserve">e</m:t>
                </m:r>
              </m:e>
              <m:sub>
                <m:r>
                  <w:rPr>
                    <w:sz w:val="26"/>
                    <w:szCs w:val="26"/>
                  </w:rPr>
                  <m:t xml:space="preserve">1</m:t>
                </m:r>
              </m:sub>
            </m:sSub>
          </m:num>
          <m:den>
            <m:sSub>
              <m:sSubPr>
                <m:ctrlPr>
                  <w:rPr>
                    <w:sz w:val="26"/>
                    <w:szCs w:val="26"/>
                  </w:rPr>
                </m:ctrlPr>
              </m:sSubPr>
              <m:e>
                <m:r>
                  <w:rPr>
                    <w:sz w:val="26"/>
                    <w:szCs w:val="26"/>
                  </w:rPr>
                  <m:t xml:space="preserve">e</m:t>
                </m:r>
              </m:e>
              <m:sub>
                <m:r>
                  <w:rPr>
                    <w:sz w:val="26"/>
                    <w:szCs w:val="26"/>
                  </w:rPr>
                  <m:t xml:space="preserve">2</m:t>
                </m:r>
              </m:sub>
            </m:sSub>
            <m:r>
              <w:rPr>
                <w:sz w:val="26"/>
                <w:szCs w:val="26"/>
              </w:rPr>
              <m:t xml:space="preserve">-R</m:t>
            </m:r>
            <m:sSub>
              <m:sSubPr>
                <m:ctrlPr>
                  <w:rPr>
                    <w:sz w:val="26"/>
                    <w:szCs w:val="26"/>
                  </w:rPr>
                </m:ctrlPr>
              </m:sSubPr>
              <m:e>
                <m:r>
                  <w:rPr>
                    <w:sz w:val="26"/>
                    <w:szCs w:val="26"/>
                  </w:rPr>
                  <m:t xml:space="preserve">e</m:t>
                </m:r>
              </m:e>
              <m:sub>
                <m:r>
                  <w:rPr>
                    <w:sz w:val="26"/>
                    <w:szCs w:val="26"/>
                  </w:rPr>
                  <m:t xml:space="preserve">3</m:t>
                </m:r>
              </m:sub>
            </m:sSub>
          </m:den>
        </m:f>
        <m:r>
          <w:rPr>
            <w:sz w:val="26"/>
            <w:szCs w:val="26"/>
          </w:rPr>
          <m:t xml:space="preserve">)</m:t>
        </m:r>
      </m:oMath>
      <w:r w:rsidDel="00000000" w:rsidR="00000000" w:rsidRPr="00000000">
        <w:rPr>
          <w:rtl w:val="0"/>
        </w:rPr>
      </w:r>
    </w:p>
    <w:p w:rsidR="00000000" w:rsidDel="00000000" w:rsidP="00000000" w:rsidRDefault="00000000" w:rsidRPr="00000000" w14:paraId="000000DB">
      <w:pPr>
        <w:ind w:firstLine="720"/>
        <w:rPr/>
      </w:pPr>
      <w:r w:rsidDel="00000000" w:rsidR="00000000" w:rsidRPr="00000000">
        <w:rPr>
          <w:rtl w:val="0"/>
        </w:rPr>
        <w:tab/>
      </w:r>
      <m:oMath>
        <m:sSub>
          <m:sSubPr>
            <m:ctrlPr>
              <w:rPr/>
            </m:ctrlPr>
          </m:sSubPr>
          <m:e>
            <m:r>
              <w:rPr/>
              <m:t xml:space="preserve">e</m:t>
            </m:r>
          </m:e>
          <m:sub>
            <m:r>
              <w:rPr/>
              <m:t xml:space="preserve">1</m:t>
            </m:r>
          </m:sub>
        </m:sSub>
        <m:r>
          <w:rPr/>
          <m:t xml:space="preserve">=0.00244</m:t>
        </m:r>
      </m:oMath>
      <w:r w:rsidDel="00000000" w:rsidR="00000000" w:rsidRPr="00000000">
        <w:rPr>
          <w:rtl w:val="0"/>
        </w:rPr>
      </w:r>
    </w:p>
    <w:p w:rsidR="00000000" w:rsidDel="00000000" w:rsidP="00000000" w:rsidRDefault="00000000" w:rsidRPr="00000000" w14:paraId="000000DC">
      <w:pPr>
        <w:ind w:firstLine="720"/>
        <w:rPr/>
      </w:pPr>
      <w:r w:rsidDel="00000000" w:rsidR="00000000" w:rsidRPr="00000000">
        <w:rPr>
          <w:rtl w:val="0"/>
        </w:rPr>
        <w:tab/>
      </w:r>
      <m:oMath>
        <m:sSub>
          <m:sSubPr>
            <m:ctrlPr>
              <w:rPr/>
            </m:ctrlPr>
          </m:sSubPr>
          <m:e>
            <m:r>
              <w:rPr/>
              <m:t xml:space="preserve">e</m:t>
            </m:r>
          </m:e>
          <m:sub>
            <m:r>
              <w:rPr/>
              <m:t xml:space="preserve">2</m:t>
            </m:r>
          </m:sub>
        </m:sSub>
        <m:r>
          <w:rPr/>
          <m:t xml:space="preserve">=2.734</m:t>
        </m:r>
      </m:oMath>
      <w:r w:rsidDel="00000000" w:rsidR="00000000" w:rsidRPr="00000000">
        <w:rPr>
          <w:rtl w:val="0"/>
        </w:rPr>
      </w:r>
    </w:p>
    <w:p w:rsidR="00000000" w:rsidDel="00000000" w:rsidP="00000000" w:rsidRDefault="00000000" w:rsidRPr="00000000" w14:paraId="000000DD">
      <w:pPr>
        <w:ind w:firstLine="720"/>
        <w:rPr/>
      </w:pPr>
      <w:r w:rsidDel="00000000" w:rsidR="00000000" w:rsidRPr="00000000">
        <w:rPr>
          <w:rtl w:val="0"/>
        </w:rPr>
        <w:tab/>
      </w:r>
      <m:oMath>
        <m:sSub>
          <m:sSubPr>
            <m:ctrlPr>
              <w:rPr/>
            </m:ctrlPr>
          </m:sSubPr>
          <m:e>
            <m:r>
              <w:rPr/>
              <m:t xml:space="preserve">e</m:t>
            </m:r>
          </m:e>
          <m:sub>
            <m:r>
              <w:rPr/>
              <m:t xml:space="preserve">3</m:t>
            </m:r>
          </m:sub>
        </m:sSub>
        <m:r>
          <w:rPr/>
          <m:t xml:space="preserve">=0.1075</m:t>
        </m:r>
      </m:oMath>
      <w:r w:rsidDel="00000000" w:rsidR="00000000" w:rsidRPr="00000000">
        <w:rPr>
          <w:rtl w:val="0"/>
        </w:rPr>
      </w:r>
    </w:p>
    <w:p w:rsidR="00000000" w:rsidDel="00000000" w:rsidP="00000000" w:rsidRDefault="00000000" w:rsidRPr="00000000" w14:paraId="000000DE">
      <w:pPr>
        <w:ind w:left="720" w:firstLine="720"/>
        <w:rPr/>
      </w:pPr>
      <m:oMath>
        <m:r>
          <w:rPr/>
          <m:t xml:space="preserve">p(</m:t>
        </m:r>
        <m:sSub>
          <m:sSubPr>
            <m:ctrlPr>
              <w:rPr/>
            </m:ctrlPr>
          </m:sSubPr>
          <m:e>
            <m:r>
              <w:rPr/>
              <m:t xml:space="preserve">K</m:t>
            </m:r>
          </m:e>
          <m:sub>
            <m:r>
              <w:rPr/>
              <m:t xml:space="preserve">1</m:t>
            </m:r>
          </m:sub>
        </m:sSub>
        <m:sSub>
          <m:sSubPr>
            <m:ctrlPr>
              <w:rPr/>
            </m:ctrlPr>
          </m:sSubPr>
          <m:e>
            <m:r>
              <w:rPr/>
              <m:t xml:space="preserve">e</m:t>
            </m:r>
          </m:e>
          <m:sub>
            <m:r>
              <w:rPr/>
              <m:t xml:space="preserve">2</m:t>
            </m:r>
          </m:sub>
        </m:sSub>
        <m:r>
          <w:rPr/>
          <m:t xml:space="preserve">)=5.798+666.7</m:t>
        </m:r>
        <m:sSup>
          <m:sSupPr>
            <m:ctrlPr>
              <w:rPr/>
            </m:ctrlPr>
          </m:sSupPr>
          <m:e>
            <m:r>
              <w:rPr/>
              <m:t xml:space="preserve">T</m:t>
            </m:r>
          </m:e>
          <m:sup>
            <m:r>
              <w:rPr/>
              <m:t xml:space="preserve">-1</m:t>
            </m:r>
          </m:sup>
        </m:sSup>
      </m:oMath>
      <w:r w:rsidDel="00000000" w:rsidR="00000000" w:rsidRPr="00000000">
        <w:rPr>
          <w:rtl w:val="0"/>
        </w:rPr>
      </w:r>
    </w:p>
    <w:p w:rsidR="00000000" w:rsidDel="00000000" w:rsidP="00000000" w:rsidRDefault="00000000" w:rsidRPr="00000000" w14:paraId="000000DF">
      <w:pPr>
        <w:ind w:left="1440" w:firstLine="720"/>
        <w:rPr/>
        <w:sectPr>
          <w:type w:val="nextPage"/>
          <w:pgSz w:h="12240" w:w="15840" w:orient="landscape"/>
          <w:pgMar w:bottom="1440" w:top="1440" w:left="1440" w:right="1440" w:header="288" w:footer="720"/>
        </w:sectPr>
      </w:pPr>
      <w:r w:rsidDel="00000000" w:rsidR="00000000" w:rsidRPr="00000000">
        <w:rPr>
          <w:rtl w:val="0"/>
        </w:rPr>
        <w:t xml:space="preserve">For temperature </w:t>
      </w:r>
      <m:oMath>
        <m:r>
          <w:rPr/>
          <m:t xml:space="preserve">T</m:t>
        </m:r>
      </m:oMath>
      <w:r w:rsidDel="00000000" w:rsidR="00000000" w:rsidRPr="00000000">
        <w:rPr>
          <w:rtl w:val="0"/>
        </w:rPr>
        <w:t xml:space="preserve">, where T is in kelvins</w:t>
      </w:r>
    </w:p>
    <w:p w:rsidR="00000000" w:rsidDel="00000000" w:rsidP="00000000" w:rsidRDefault="00000000" w:rsidRPr="00000000" w14:paraId="000000E0">
      <w:pPr>
        <w:pStyle w:val="Heading1"/>
        <w:rPr/>
      </w:pPr>
      <w:bookmarkStart w:colFirst="0" w:colLast="0" w:name="_cnm10aa8jtrq" w:id="7"/>
      <w:bookmarkEnd w:id="7"/>
      <w:r w:rsidDel="00000000" w:rsidR="00000000" w:rsidRPr="00000000">
        <w:rPr>
          <w:rtl w:val="0"/>
        </w:rPr>
        <w:t xml:space="preserve">Lesson 7 - 8: WHOI Field Trip and Culmination  </w:t>
      </w:r>
    </w:p>
    <w:p w:rsidR="00000000" w:rsidDel="00000000" w:rsidP="00000000" w:rsidRDefault="00000000" w:rsidRPr="00000000" w14:paraId="000000E1">
      <w:pPr>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ff"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Lesson 4: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0E5">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E6">
            <w:pPr>
              <w:widowControl w:val="0"/>
              <w:spacing w:line="240" w:lineRule="auto"/>
              <w:ind w:left="0" w:firstLine="0"/>
              <w:rPr>
                <w:i w:val="1"/>
              </w:rPr>
            </w:pPr>
            <w:r w:rsidDel="00000000" w:rsidR="00000000" w:rsidRPr="00000000">
              <w:rPr>
                <w:i w:val="1"/>
                <w:rtl w:val="0"/>
              </w:rPr>
              <w:t xml:space="preserve">Student groups will prepare to share their projects by creating a presentation explaining how their sensors work and how it might be used. Students will practice their presentations in groups. </w:t>
            </w:r>
          </w:p>
          <w:p w:rsidR="00000000" w:rsidDel="00000000" w:rsidP="00000000" w:rsidRDefault="00000000" w:rsidRPr="00000000" w14:paraId="000000E7">
            <w:pPr>
              <w:widowControl w:val="0"/>
              <w:spacing w:line="240" w:lineRule="auto"/>
              <w:ind w:left="0" w:firstLine="0"/>
              <w:rPr>
                <w:i w:val="1"/>
              </w:rPr>
            </w:pPr>
            <w:r w:rsidDel="00000000" w:rsidR="00000000" w:rsidRPr="00000000">
              <w:rPr>
                <w:rtl w:val="0"/>
              </w:rPr>
            </w:r>
          </w:p>
          <w:p w:rsidR="00000000" w:rsidDel="00000000" w:rsidP="00000000" w:rsidRDefault="00000000" w:rsidRPr="00000000" w14:paraId="000000E8">
            <w:pPr>
              <w:widowControl w:val="0"/>
              <w:spacing w:line="240" w:lineRule="auto"/>
              <w:ind w:left="0" w:firstLine="0"/>
              <w:rPr>
                <w:i w:val="1"/>
              </w:rPr>
            </w:pPr>
            <w:r w:rsidDel="00000000" w:rsidR="00000000" w:rsidRPr="00000000">
              <w:rPr>
                <w:i w:val="1"/>
                <w:rtl w:val="0"/>
              </w:rPr>
              <w:t xml:space="preserve">On a field trip to WHOI, students will visit the labs and then share their sensor project presentations with scientists for feedback.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0EA">
            <w:pPr>
              <w:widowControl w:val="0"/>
              <w:spacing w:line="240" w:lineRule="auto"/>
              <w:rPr>
                <w:i w:val="1"/>
              </w:rPr>
            </w:pPr>
            <w:r w:rsidDel="00000000" w:rsidR="00000000" w:rsidRPr="00000000">
              <w:rPr>
                <w:i w:val="1"/>
                <w:rtl w:val="0"/>
              </w:rPr>
              <w:t xml:space="preserve">At the end of the lesson, students will be able to…</w:t>
            </w:r>
          </w:p>
          <w:p w:rsidR="00000000" w:rsidDel="00000000" w:rsidP="00000000" w:rsidRDefault="00000000" w:rsidRPr="00000000" w14:paraId="000000EB">
            <w:pPr>
              <w:widowControl w:val="0"/>
              <w:numPr>
                <w:ilvl w:val="0"/>
                <w:numId w:val="3"/>
              </w:numPr>
              <w:spacing w:line="240" w:lineRule="auto"/>
              <w:ind w:left="720" w:hanging="360"/>
              <w:rPr>
                <w:i w:val="1"/>
              </w:rPr>
            </w:pPr>
            <w:r w:rsidDel="00000000" w:rsidR="00000000" w:rsidRPr="00000000">
              <w:rPr>
                <w:i w:val="1"/>
                <w:rtl w:val="0"/>
              </w:rPr>
              <w:t xml:space="preserve">Share a presentation that provides an overview of how their sensors work</w:t>
            </w:r>
          </w:p>
          <w:p w:rsidR="00000000" w:rsidDel="00000000" w:rsidP="00000000" w:rsidRDefault="00000000" w:rsidRPr="00000000" w14:paraId="000000EC">
            <w:pPr>
              <w:widowControl w:val="0"/>
              <w:numPr>
                <w:ilvl w:val="0"/>
                <w:numId w:val="3"/>
              </w:numPr>
              <w:spacing w:line="240" w:lineRule="auto"/>
              <w:ind w:left="720" w:hanging="360"/>
              <w:rPr>
                <w:i w:val="1"/>
                <w:u w:val="none"/>
              </w:rPr>
            </w:pPr>
            <w:r w:rsidDel="00000000" w:rsidR="00000000" w:rsidRPr="00000000">
              <w:rPr>
                <w:i w:val="1"/>
                <w:rtl w:val="0"/>
              </w:rPr>
              <w:t xml:space="preserve">Generate additional ideas of how their sensors might be used</w:t>
            </w:r>
          </w:p>
          <w:p w:rsidR="00000000" w:rsidDel="00000000" w:rsidP="00000000" w:rsidRDefault="00000000" w:rsidRPr="00000000" w14:paraId="000000ED">
            <w:pPr>
              <w:widowControl w:val="0"/>
              <w:numPr>
                <w:ilvl w:val="0"/>
                <w:numId w:val="3"/>
              </w:numPr>
              <w:spacing w:line="240" w:lineRule="auto"/>
              <w:ind w:left="720" w:hanging="360"/>
              <w:rPr>
                <w:i w:val="1"/>
                <w:u w:val="none"/>
              </w:rPr>
            </w:pPr>
            <w:r w:rsidDel="00000000" w:rsidR="00000000" w:rsidRPr="00000000">
              <w:rPr>
                <w:i w:val="1"/>
                <w:rtl w:val="0"/>
              </w:rPr>
              <w:t xml:space="preserve">Reflect on the strengths and weaknesses of their sensors</w:t>
            </w:r>
          </w:p>
        </w:tc>
      </w:tr>
    </w:tbl>
    <w:p w:rsidR="00000000" w:rsidDel="00000000" w:rsidP="00000000" w:rsidRDefault="00000000" w:rsidRPr="00000000" w14:paraId="000000EE">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tbl>
      <w:tblPr>
        <w:tblStyle w:val="Table11"/>
        <w:tblW w:w="13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4785"/>
        <w:gridCol w:w="4320"/>
        <w:gridCol w:w="1755"/>
        <w:tblGridChange w:id="0">
          <w:tblGrid>
            <w:gridCol w:w="2640"/>
            <w:gridCol w:w="4785"/>
            <w:gridCol w:w="4320"/>
            <w:gridCol w:w="1755"/>
          </w:tblGrid>
        </w:tblGridChange>
      </w:tblGrid>
      <w:tr>
        <w:trPr>
          <w:cantSplit w:val="0"/>
          <w:trHeight w:val="420" w:hRule="atLeast"/>
          <w:tblHeader w:val="0"/>
        </w:trPr>
        <w:tc>
          <w:tcPr>
            <w:gridSpan w:val="4"/>
            <w:shd w:fill="ff00ff"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Lesson 4: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i w:val="1"/>
              </w:rPr>
            </w:pPr>
            <w:r w:rsidDel="00000000" w:rsidR="00000000" w:rsidRPr="00000000">
              <w:rPr>
                <w:rtl w:val="0"/>
              </w:rPr>
              <w:t xml:space="preserve">Teacher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Students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Materials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Preparing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Provides structure to students on their presentations, including a scaffolded slideshow, emphasizing that students should make sure to discuss the potential impacts of pH sensors and provide an additional idea for how the sensor might be used. </w:t>
            </w:r>
          </w:p>
          <w:p w:rsidR="00000000" w:rsidDel="00000000" w:rsidP="00000000" w:rsidRDefault="00000000" w:rsidRPr="00000000" w14:paraId="000000FA">
            <w:pPr>
              <w:widowControl w:val="0"/>
              <w:spacing w:line="240" w:lineRule="auto"/>
              <w:rPr/>
            </w:pPr>
            <w:r w:rsidDel="00000000" w:rsidR="00000000" w:rsidRPr="00000000">
              <w:rPr>
                <w:rtl w:val="0"/>
              </w:rPr>
            </w:r>
          </w:p>
          <w:p w:rsidR="00000000" w:rsidDel="00000000" w:rsidP="00000000" w:rsidRDefault="00000000" w:rsidRPr="00000000" w14:paraId="000000FB">
            <w:pPr>
              <w:widowControl w:val="0"/>
              <w:spacing w:line="240" w:lineRule="auto"/>
              <w:rPr/>
            </w:pPr>
            <w:r w:rsidDel="00000000" w:rsidR="00000000" w:rsidRPr="00000000">
              <w:rPr>
                <w:rtl w:val="0"/>
              </w:rPr>
              <w:t xml:space="preserve">Students should also reflect on the strengths and limitations of their sensors and how it might be improved. </w:t>
            </w:r>
          </w:p>
          <w:p w:rsidR="00000000" w:rsidDel="00000000" w:rsidP="00000000" w:rsidRDefault="00000000" w:rsidRPr="00000000" w14:paraId="000000FC">
            <w:pPr>
              <w:widowControl w:val="0"/>
              <w:spacing w:line="240" w:lineRule="auto"/>
              <w:rPr/>
            </w:pPr>
            <w:r w:rsidDel="00000000" w:rsidR="00000000" w:rsidRPr="00000000">
              <w:rPr>
                <w:rtl w:val="0"/>
              </w:rPr>
            </w:r>
          </w:p>
          <w:p w:rsidR="00000000" w:rsidDel="00000000" w:rsidP="00000000" w:rsidRDefault="00000000" w:rsidRPr="00000000" w14:paraId="000000FD">
            <w:pPr>
              <w:widowControl w:val="0"/>
              <w:spacing w:line="240" w:lineRule="auto"/>
              <w:rPr/>
            </w:pPr>
            <w:r w:rsidDel="00000000" w:rsidR="00000000" w:rsidRPr="00000000">
              <w:rPr>
                <w:rtl w:val="0"/>
              </w:rPr>
              <w:t xml:space="preserve">Provide rubric or guidelines on effective presentation.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Preparing presentations to be shared with scientists based on their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Rubric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Presentation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Provide structure for student groups to present with each other and provide feedback. Students use rubric to provide peer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Working in groups to practice their 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Rubric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WHOI Field 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Teacher will need to organize the field trip to WHOI. Students should have an opportunity to meet with scientists and tour the facility before sharing their projects with the scientists.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Attending field trip</w:t>
            </w:r>
          </w:p>
          <w:p w:rsidR="00000000" w:rsidDel="00000000" w:rsidP="00000000" w:rsidRDefault="00000000" w:rsidRPr="00000000" w14:paraId="00000107">
            <w:pPr>
              <w:widowControl w:val="0"/>
              <w:spacing w:line="240" w:lineRule="auto"/>
              <w:rPr/>
            </w:pPr>
            <w:r w:rsidDel="00000000" w:rsidR="00000000" w:rsidRPr="00000000">
              <w:rPr>
                <w:rtl w:val="0"/>
              </w:rPr>
            </w:r>
          </w:p>
          <w:p w:rsidR="00000000" w:rsidDel="00000000" w:rsidP="00000000" w:rsidRDefault="00000000" w:rsidRPr="00000000" w14:paraId="00000108">
            <w:pPr>
              <w:widowControl w:val="0"/>
              <w:spacing w:line="240" w:lineRule="auto"/>
              <w:rPr/>
            </w:pPr>
            <w:r w:rsidDel="00000000" w:rsidR="00000000" w:rsidRPr="00000000">
              <w:rPr>
                <w:rtl w:val="0"/>
              </w:rPr>
              <w:t xml:space="preserve">Generate questions for scientists</w:t>
            </w:r>
          </w:p>
          <w:p w:rsidR="00000000" w:rsidDel="00000000" w:rsidP="00000000" w:rsidRDefault="00000000" w:rsidRPr="00000000" w14:paraId="000001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Permission slips</w:t>
            </w:r>
          </w:p>
          <w:p w:rsidR="00000000" w:rsidDel="00000000" w:rsidP="00000000" w:rsidRDefault="00000000" w:rsidRPr="00000000" w14:paraId="0000010B">
            <w:pPr>
              <w:widowControl w:val="0"/>
              <w:spacing w:line="240" w:lineRule="auto"/>
              <w:rPr/>
            </w:pPr>
            <w:r w:rsidDel="00000000" w:rsidR="00000000" w:rsidRPr="00000000">
              <w:rPr>
                <w:rtl w:val="0"/>
              </w:rPr>
            </w:r>
          </w:p>
          <w:p w:rsidR="00000000" w:rsidDel="00000000" w:rsidP="00000000" w:rsidRDefault="00000000" w:rsidRPr="00000000" w14:paraId="0000010C">
            <w:pPr>
              <w:widowControl w:val="0"/>
              <w:spacing w:line="240" w:lineRule="auto"/>
              <w:rPr/>
            </w:pPr>
            <w:r w:rsidDel="00000000" w:rsidR="00000000" w:rsidRPr="00000000">
              <w:rPr>
                <w:rtl w:val="0"/>
              </w:rPr>
              <w:t xml:space="preserve">Schedule</w:t>
            </w:r>
          </w:p>
          <w:p w:rsidR="00000000" w:rsidDel="00000000" w:rsidP="00000000" w:rsidRDefault="00000000" w:rsidRPr="00000000" w14:paraId="0000010D">
            <w:pPr>
              <w:widowControl w:val="0"/>
              <w:spacing w:line="240" w:lineRule="auto"/>
              <w:rPr/>
            </w:pPr>
            <w:r w:rsidDel="00000000" w:rsidR="00000000" w:rsidRPr="00000000">
              <w:rPr>
                <w:rtl w:val="0"/>
              </w:rPr>
            </w:r>
          </w:p>
          <w:p w:rsidR="00000000" w:rsidDel="00000000" w:rsidP="00000000" w:rsidRDefault="00000000" w:rsidRPr="00000000" w14:paraId="0000010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Students are asked to share reflections on their experience in the unit, what they learned about WHOI, and return to the guiding question: </w:t>
            </w:r>
            <w:r w:rsidDel="00000000" w:rsidR="00000000" w:rsidRPr="00000000">
              <w:rPr>
                <w:i w:val="1"/>
                <w:rtl w:val="0"/>
              </w:rPr>
              <w:t xml:space="preserve">What are sensors and why might we want to use them?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r>
          </w:p>
        </w:tc>
      </w:tr>
    </w:tbl>
    <w:p w:rsidR="00000000" w:rsidDel="00000000" w:rsidP="00000000" w:rsidRDefault="00000000" w:rsidRPr="00000000" w14:paraId="00000113">
      <w:pPr>
        <w:pStyle w:val="Heading1"/>
        <w:rPr/>
      </w:pPr>
      <w:bookmarkStart w:colFirst="0" w:colLast="0" w:name="_vik468r5fghc" w:id="8"/>
      <w:bookmarkEnd w:id="8"/>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br w:type="textWrapping"/>
      </w:r>
    </w:p>
    <w:tbl>
      <w:tblPr>
        <w:tblStyle w:val="Table1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Resources to support teacher learning - </w:t>
            </w:r>
            <w:r w:rsidDel="00000000" w:rsidR="00000000" w:rsidRPr="00000000">
              <w:rPr>
                <w:i w:val="1"/>
                <w:rtl w:val="0"/>
              </w:rPr>
              <w:t xml:space="preserve">help teachers to develop background content knowledge for this unit.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This lesson was largely adapted from curriculum developed by: </w:t>
            </w:r>
          </w:p>
          <w:p w:rsidR="00000000" w:rsidDel="00000000" w:rsidP="00000000" w:rsidRDefault="00000000" w:rsidRPr="00000000" w14:paraId="00000117">
            <w:pPr>
              <w:widowControl w:val="0"/>
              <w:spacing w:line="240" w:lineRule="auto"/>
              <w:rPr/>
            </w:pPr>
            <w:r w:rsidDel="00000000" w:rsidR="00000000" w:rsidRPr="00000000">
              <w:rPr>
                <w:rtl w:val="0"/>
              </w:rPr>
              <w:t xml:space="preserve">Seroy, S. K., Zulmuthi, H., &amp; Grünbaum, D. (2020). Connecting chemistry concepts with environmental context using student-built pH sensors. </w:t>
            </w:r>
            <w:r w:rsidDel="00000000" w:rsidR="00000000" w:rsidRPr="00000000">
              <w:rPr>
                <w:i w:val="1"/>
                <w:rtl w:val="0"/>
              </w:rPr>
              <w:t xml:space="preserve">Journal of Geoscience Education</w:t>
            </w:r>
            <w:r w:rsidDel="00000000" w:rsidR="00000000" w:rsidRPr="00000000">
              <w:rPr>
                <w:rtl w:val="0"/>
              </w:rPr>
              <w:t xml:space="preserve">, </w:t>
            </w:r>
            <w:r w:rsidDel="00000000" w:rsidR="00000000" w:rsidRPr="00000000">
              <w:rPr>
                <w:i w:val="1"/>
                <w:rtl w:val="0"/>
              </w:rPr>
              <w:t xml:space="preserve">68</w:t>
            </w:r>
            <w:r w:rsidDel="00000000" w:rsidR="00000000" w:rsidRPr="00000000">
              <w:rPr>
                <w:rtl w:val="0"/>
              </w:rPr>
              <w:t xml:space="preserve">(4), 334–344. https://doi.org/10.1080/10899995.2019.1702868</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7">
              <w:r w:rsidDel="00000000" w:rsidR="00000000" w:rsidRPr="00000000">
                <w:rPr>
                  <w:color w:val="1155cc"/>
                  <w:u w:val="single"/>
                  <w:rtl w:val="0"/>
                </w:rPr>
                <w:t xml:space="preserve">https://publicsensors.org/K12modules/pHsensor/</w:t>
              </w:r>
            </w:hyperlink>
            <w:r w:rsidDel="00000000" w:rsidR="00000000" w:rsidRPr="00000000">
              <w:rPr>
                <w:rtl w:val="0"/>
              </w:rPr>
              <w:t xml:space="preserve"> (if you have trouble accessing these materials, email </w:t>
            </w:r>
            <w:hyperlink r:id="rId18">
              <w:r w:rsidDel="00000000" w:rsidR="00000000" w:rsidRPr="00000000">
                <w:rPr>
                  <w:color w:val="1155cc"/>
                  <w:u w:val="single"/>
                  <w:rtl w:val="0"/>
                </w:rPr>
                <w:t xml:space="preserve">events@capecodstemnetwork.org</w:t>
              </w:r>
            </w:hyperlink>
            <w:r w:rsidDel="00000000" w:rsidR="00000000" w:rsidRPr="00000000">
              <w:rPr>
                <w:rtl w:val="0"/>
              </w:rPr>
              <w:t xml:space="preserve"> and we can send you copies of the files).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Bo Yang, Mark C. Patsavas, Robert H. Byrne, Jian Ma (2014), </w:t>
            </w:r>
            <w:hyperlink r:id="rId19">
              <w:r w:rsidDel="00000000" w:rsidR="00000000" w:rsidRPr="00000000">
                <w:rPr>
                  <w:color w:val="1155cc"/>
                  <w:u w:val="single"/>
                  <w:rtl w:val="0"/>
                </w:rPr>
                <w:t xml:space="preserve">“Seawater pH measurements in the field: A DIY photometer with 0.01 unit pH accuracy”</w:t>
              </w:r>
            </w:hyperlink>
            <w:r w:rsidDel="00000000" w:rsidR="00000000" w:rsidRPr="00000000">
              <w:rPr>
                <w:rtl w:val="0"/>
              </w:rPr>
              <w:t xml:space="preserve">, </w:t>
            </w:r>
            <w:r w:rsidDel="00000000" w:rsidR="00000000" w:rsidRPr="00000000">
              <w:rPr>
                <w:i w:val="1"/>
                <w:rtl w:val="0"/>
              </w:rPr>
              <w:t xml:space="preserve">Marine Chemistry</w:t>
            </w:r>
            <w:r w:rsidDel="00000000" w:rsidR="00000000" w:rsidRPr="00000000">
              <w:rPr>
                <w:rtl w:val="0"/>
              </w:rPr>
              <w:t xml:space="preserv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Lai, C.-Z., DeGrandpre, M.D., Wasser, B.D., Brandon, T.A., Clucas, D.S., Jaqueth, E.J., Benson, Z.D., Beatty, C.M. and Spaulding, R.S. (2016), </w:t>
            </w:r>
            <w:hyperlink r:id="rId20">
              <w:r w:rsidDel="00000000" w:rsidR="00000000" w:rsidRPr="00000000">
                <w:rPr>
                  <w:color w:val="1155cc"/>
                  <w:u w:val="single"/>
                  <w:rtl w:val="0"/>
                </w:rPr>
                <w:t xml:space="preserve">“Spectrophotometric measurement of freshwater pH with purified meta-cresol purple and phenol red”</w:t>
              </w:r>
            </w:hyperlink>
            <w:r w:rsidDel="00000000" w:rsidR="00000000" w:rsidRPr="00000000">
              <w:rPr>
                <w:rtl w:val="0"/>
              </w:rPr>
              <w:t xml:space="preserve">. </w:t>
            </w:r>
            <w:r w:rsidDel="00000000" w:rsidR="00000000" w:rsidRPr="00000000">
              <w:rPr>
                <w:i w:val="1"/>
                <w:rtl w:val="0"/>
              </w:rPr>
              <w:t xml:space="preserve">Limnol. Oceanogr. Methods</w:t>
            </w:r>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N.K. Douglas, R.H. Byrne (2017), “</w:t>
            </w:r>
            <w:hyperlink r:id="rId21">
              <w:r w:rsidDel="00000000" w:rsidR="00000000" w:rsidRPr="00000000">
                <w:rPr>
                  <w:color w:val="1155cc"/>
                  <w:u w:val="single"/>
                  <w:rtl w:val="0"/>
                </w:rPr>
                <w:t xml:space="preserve">Spectrophotometric pH measurements from river to sea: Calibration of mCP for 0≤S≤40 and 278.15≤T≤308.15K</w:t>
              </w:r>
            </w:hyperlink>
            <w:r w:rsidDel="00000000" w:rsidR="00000000" w:rsidRPr="00000000">
              <w:rPr>
                <w:rtl w:val="0"/>
              </w:rPr>
              <w:t xml:space="preserve">”, </w:t>
            </w:r>
            <w:r w:rsidDel="00000000" w:rsidR="00000000" w:rsidRPr="00000000">
              <w:rPr>
                <w:i w:val="1"/>
                <w:rtl w:val="0"/>
              </w:rPr>
              <w:t xml:space="preserve">Marine Chemistry</w:t>
            </w:r>
            <w:r w:rsidDel="00000000" w:rsidR="00000000" w:rsidRPr="00000000">
              <w:rPr>
                <w:rtl w:val="0"/>
              </w:rPr>
              <w:t xml:space="preserv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DIY CD spectroscope: </w:t>
            </w:r>
            <w:hyperlink r:id="rId22">
              <w:r w:rsidDel="00000000" w:rsidR="00000000" w:rsidRPr="00000000">
                <w:rPr>
                  <w:color w:val="1155cc"/>
                  <w:u w:val="single"/>
                  <w:rtl w:val="0"/>
                </w:rPr>
                <w:t xml:space="preserve">https://www.exploratorium.edu/snacks/cd-spectroscope</w:t>
              </w:r>
            </w:hyperlink>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Description of CHANOS (WHOI project on which unit is based): </w:t>
            </w:r>
            <w:hyperlink r:id="rId23">
              <w:r w:rsidDel="00000000" w:rsidR="00000000" w:rsidRPr="00000000">
                <w:rPr>
                  <w:color w:val="1155cc"/>
                  <w:u w:val="single"/>
                  <w:rtl w:val="0"/>
                </w:rPr>
                <w:t xml:space="preserve">https://www2.whoi.edu/staff/mringham/projects/chanos2/</w:t>
              </w:r>
            </w:hyperlink>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1"/>
        <w:rPr/>
      </w:pPr>
      <w:bookmarkStart w:colFirst="0" w:colLast="0" w:name="_nqn8yjbm0nk3" w:id="9"/>
      <w:bookmarkEnd w:id="9"/>
      <w:r w:rsidDel="00000000" w:rsidR="00000000" w:rsidRPr="00000000">
        <w:rPr>
          <w:rtl w:val="0"/>
        </w:rPr>
      </w:r>
    </w:p>
    <w:sectPr>
      <w:type w:val="nextPage"/>
      <w:pgSz w:h="12240" w:w="15840" w:orient="landscape"/>
      <w:pgMar w:bottom="1440" w:top="1440" w:left="1440" w:right="1440"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ind w:left="-900" w:firstLine="0"/>
      <w:rPr/>
    </w:pPr>
    <w:r w:rsidDel="00000000" w:rsidR="00000000" w:rsidRPr="00000000">
      <w:rPr/>
      <w:drawing>
        <wp:inline distB="114300" distT="114300" distL="114300" distR="114300">
          <wp:extent cx="1414463" cy="55198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63" cy="55198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lopubs.onlinelibrary.wiley.com/doi/full/10.1002/lom3.10137" TargetMode="External"/><Relationship Id="rId11" Type="http://schemas.openxmlformats.org/officeDocument/2006/relationships/hyperlink" Target="https://www2.whoi.edu/staff/mringham/projects/chanos2/" TargetMode="External"/><Relationship Id="rId22" Type="http://schemas.openxmlformats.org/officeDocument/2006/relationships/hyperlink" Target="https://www.exploratorium.edu/snacks/cd-spectroscope" TargetMode="External"/><Relationship Id="rId10" Type="http://schemas.openxmlformats.org/officeDocument/2006/relationships/footer" Target="footer1.xml"/><Relationship Id="rId21" Type="http://schemas.openxmlformats.org/officeDocument/2006/relationships/hyperlink" Target="https://www.sciencedirect.com/science/article/pii/S0304420317302852?via%3Dihub" TargetMode="External"/><Relationship Id="rId13" Type="http://schemas.openxmlformats.org/officeDocument/2006/relationships/image" Target="media/image1.png"/><Relationship Id="rId12" Type="http://schemas.openxmlformats.org/officeDocument/2006/relationships/hyperlink" Target="https://publicsensors.org/K12modules/pHsensor/" TargetMode="External"/><Relationship Id="rId23" Type="http://schemas.openxmlformats.org/officeDocument/2006/relationships/hyperlink" Target="https://www2.whoi.edu/staff/mringham/projects/chanos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aslopubs.onlinelibrary.wiley.com/doi/full/10.1002/lom3.10137" TargetMode="External"/><Relationship Id="rId14" Type="http://schemas.openxmlformats.org/officeDocument/2006/relationships/hyperlink" Target="https://www.sciencedirect.com/science/article/pii/S0304420317302852?via%3Dihub" TargetMode="External"/><Relationship Id="rId17" Type="http://schemas.openxmlformats.org/officeDocument/2006/relationships/hyperlink" Target="https://publicsensors.org/K12modules/pHsensor/" TargetMode="External"/><Relationship Id="rId16" Type="http://schemas.openxmlformats.org/officeDocument/2006/relationships/hyperlink" Target="https://aslopubs.onlinelibrary.wiley.com/doi/full/10.1002/lom3.10137" TargetMode="External"/><Relationship Id="rId5" Type="http://schemas.openxmlformats.org/officeDocument/2006/relationships/styles" Target="styles.xml"/><Relationship Id="rId19" Type="http://schemas.openxmlformats.org/officeDocument/2006/relationships/hyperlink" Target="https://www.sciencedirect.com/science/article/pii/S0304420314000061" TargetMode="External"/><Relationship Id="rId6" Type="http://schemas.openxmlformats.org/officeDocument/2006/relationships/image" Target="media/image3.jpg"/><Relationship Id="rId18" Type="http://schemas.openxmlformats.org/officeDocument/2006/relationships/hyperlink" Target="mailto:events@capecodstemnetwork.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